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8" w:type="dxa"/>
        <w:tblInd w:w="-318" w:type="dxa"/>
        <w:tblLayout w:type="fixed"/>
        <w:tblLook w:val="0000" w:firstRow="0" w:lastRow="0" w:firstColumn="0" w:lastColumn="0" w:noHBand="0" w:noVBand="0"/>
      </w:tblPr>
      <w:tblGrid>
        <w:gridCol w:w="6564"/>
        <w:gridCol w:w="8644"/>
      </w:tblGrid>
      <w:tr w:rsidR="00AE5177" w:rsidRPr="008A21AE" w14:paraId="222742BA" w14:textId="77777777" w:rsidTr="002F69DD">
        <w:tc>
          <w:tcPr>
            <w:tcW w:w="6564" w:type="dxa"/>
          </w:tcPr>
          <w:p w14:paraId="1C8B7FE6" w14:textId="3EFBDC92" w:rsidR="00AE5177" w:rsidRPr="008A21AE" w:rsidRDefault="007E37F4" w:rsidP="00647FEA">
            <w:pPr>
              <w:widowControl w:val="0"/>
              <w:spacing w:before="120"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noProof/>
                <w:color w:val="000000" w:themeColor="text1"/>
                <w:sz w:val="26"/>
                <w:szCs w:val="26"/>
                <w:lang w:val="en-SG" w:eastAsia="en-SG"/>
              </w:rPr>
              <mc:AlternateContent>
                <mc:Choice Requires="wps">
                  <w:drawing>
                    <wp:anchor distT="4294967295" distB="4294967295" distL="114300" distR="114300" simplePos="0" relativeHeight="251663360" behindDoc="0" locked="0" layoutInCell="1" allowOverlap="1" wp14:anchorId="3E4F4772" wp14:editId="00184AD7">
                      <wp:simplePos x="0" y="0"/>
                      <wp:positionH relativeFrom="column">
                        <wp:posOffset>1467485</wp:posOffset>
                      </wp:positionH>
                      <wp:positionV relativeFrom="paragraph">
                        <wp:posOffset>287019</wp:posOffset>
                      </wp:positionV>
                      <wp:extent cx="930275"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EF3396"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55pt,22.6pt" to="188.8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" strokecolor="black [3200]" strokeweight=".5pt">
                      <v:stroke joinstyle="miter"/>
                      <o:lock v:ext="edit" shapetype="f"/>
                    </v:line>
                  </w:pict>
                </mc:Fallback>
              </mc:AlternateContent>
            </w:r>
            <w:r w:rsidR="00AE5177" w:rsidRPr="008A21AE">
              <w:rPr>
                <w:rFonts w:ascii="Times New Roman" w:eastAsia="Times New Roman" w:hAnsi="Times New Roman" w:cs="Times New Roman"/>
                <w:b/>
                <w:color w:val="000000" w:themeColor="text1"/>
                <w:sz w:val="26"/>
                <w:szCs w:val="26"/>
              </w:rPr>
              <w:t>BỘ KHOA HỌC VÀ CÔNG NGHỆ</w:t>
            </w:r>
            <w:r w:rsidR="00AE5177" w:rsidRPr="008A21AE">
              <w:rPr>
                <w:rFonts w:ascii="Times New Roman" w:eastAsia="Times New Roman" w:hAnsi="Times New Roman" w:cs="Times New Roman"/>
                <w:b/>
                <w:color w:val="000000" w:themeColor="text1"/>
                <w:sz w:val="26"/>
                <w:szCs w:val="26"/>
              </w:rPr>
              <w:br/>
            </w:r>
          </w:p>
        </w:tc>
        <w:tc>
          <w:tcPr>
            <w:tcW w:w="8644" w:type="dxa"/>
          </w:tcPr>
          <w:p w14:paraId="2EB64950" w14:textId="1BF65441" w:rsidR="00AE5177" w:rsidRPr="008A21AE" w:rsidRDefault="007E37F4" w:rsidP="00647FEA">
            <w:pPr>
              <w:widowControl w:val="0"/>
              <w:spacing w:before="120" w:after="0"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b/>
                <w:noProof/>
                <w:color w:val="000000" w:themeColor="text1"/>
                <w:sz w:val="26"/>
                <w:szCs w:val="26"/>
                <w:lang w:val="en-SG" w:eastAsia="en-SG"/>
              </w:rPr>
              <mc:AlternateContent>
                <mc:Choice Requires="wps">
                  <w:drawing>
                    <wp:anchor distT="4294967295" distB="4294967295" distL="114300" distR="114300" simplePos="0" relativeHeight="251664384" behindDoc="0" locked="0" layoutInCell="1" allowOverlap="1" wp14:anchorId="0274C07A" wp14:editId="5F6760B8">
                      <wp:simplePos x="0" y="0"/>
                      <wp:positionH relativeFrom="column">
                        <wp:posOffset>1674495</wp:posOffset>
                      </wp:positionH>
                      <wp:positionV relativeFrom="paragraph">
                        <wp:posOffset>465454</wp:posOffset>
                      </wp:positionV>
                      <wp:extent cx="200660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6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B2F32D"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1.85pt,36.65pt" to="289.8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" strokecolor="black [3200]" strokeweight=".5pt">
                      <v:stroke joinstyle="miter"/>
                      <o:lock v:ext="edit" shapetype="f"/>
                    </v:line>
                  </w:pict>
                </mc:Fallback>
              </mc:AlternateContent>
            </w:r>
            <w:r w:rsidR="00AE5177" w:rsidRPr="008A21AE">
              <w:rPr>
                <w:rFonts w:ascii="Times New Roman" w:eastAsia="Times New Roman" w:hAnsi="Times New Roman" w:cs="Times New Roman"/>
                <w:b/>
                <w:color w:val="000000" w:themeColor="text1"/>
                <w:sz w:val="26"/>
                <w:szCs w:val="26"/>
              </w:rPr>
              <w:t>CỘNG HÒA XÃ HỘI CHỦ NGHĨA VIỆT NAM</w:t>
            </w:r>
            <w:r w:rsidR="00AE5177" w:rsidRPr="008A21AE">
              <w:rPr>
                <w:rFonts w:ascii="Times New Roman" w:eastAsia="Times New Roman" w:hAnsi="Times New Roman" w:cs="Times New Roman"/>
                <w:b/>
                <w:color w:val="000000" w:themeColor="text1"/>
                <w:sz w:val="26"/>
                <w:szCs w:val="26"/>
              </w:rPr>
              <w:br/>
              <w:t xml:space="preserve">Độc lập - Tự do - Hạnh phúc </w:t>
            </w:r>
            <w:r w:rsidR="00AE5177" w:rsidRPr="008A21AE">
              <w:rPr>
                <w:rFonts w:ascii="Times New Roman" w:eastAsia="Times New Roman" w:hAnsi="Times New Roman" w:cs="Times New Roman"/>
                <w:b/>
                <w:color w:val="000000" w:themeColor="text1"/>
                <w:sz w:val="26"/>
                <w:szCs w:val="26"/>
              </w:rPr>
              <w:br/>
            </w:r>
          </w:p>
        </w:tc>
      </w:tr>
      <w:tr w:rsidR="00AE5177" w:rsidRPr="008A21AE" w14:paraId="7FFA3AFB" w14:textId="77777777" w:rsidTr="002F69DD">
        <w:tc>
          <w:tcPr>
            <w:tcW w:w="6564" w:type="dxa"/>
          </w:tcPr>
          <w:p w14:paraId="5737AA0B" w14:textId="77777777" w:rsidR="00AE5177" w:rsidRPr="008A21AE" w:rsidRDefault="00AE5177" w:rsidP="00647FEA">
            <w:pPr>
              <w:widowControl w:val="0"/>
              <w:spacing w:before="120" w:after="0" w:line="240" w:lineRule="auto"/>
              <w:jc w:val="center"/>
              <w:rPr>
                <w:rFonts w:ascii="Times New Roman" w:eastAsia="Times New Roman" w:hAnsi="Times New Roman" w:cs="Times New Roman"/>
                <w:color w:val="000000" w:themeColor="text1"/>
                <w:sz w:val="26"/>
                <w:szCs w:val="26"/>
              </w:rPr>
            </w:pPr>
          </w:p>
        </w:tc>
        <w:tc>
          <w:tcPr>
            <w:tcW w:w="8644" w:type="dxa"/>
          </w:tcPr>
          <w:p w14:paraId="0D8344FC" w14:textId="7302A42A" w:rsidR="00AE5177" w:rsidRPr="008A21AE" w:rsidRDefault="00AE5177" w:rsidP="00647FEA">
            <w:pPr>
              <w:widowControl w:val="0"/>
              <w:spacing w:before="120" w:after="0" w:line="240" w:lineRule="auto"/>
              <w:jc w:val="center"/>
              <w:rPr>
                <w:rFonts w:ascii="Times New Roman" w:eastAsia="Times New Roman" w:hAnsi="Times New Roman" w:cs="Times New Roman"/>
                <w:color w:val="000000" w:themeColor="text1"/>
                <w:sz w:val="26"/>
                <w:szCs w:val="26"/>
              </w:rPr>
            </w:pPr>
            <w:r w:rsidRPr="008A21AE">
              <w:rPr>
                <w:rFonts w:ascii="Times New Roman" w:eastAsia="Times New Roman" w:hAnsi="Times New Roman" w:cs="Times New Roman"/>
                <w:i/>
                <w:color w:val="000000" w:themeColor="text1"/>
                <w:sz w:val="26"/>
                <w:szCs w:val="26"/>
              </w:rPr>
              <w:t>Hà Nội, ngày       tháng     năm 202</w:t>
            </w:r>
            <w:r w:rsidR="005B1F2E">
              <w:rPr>
                <w:rFonts w:ascii="Times New Roman" w:eastAsia="Times New Roman" w:hAnsi="Times New Roman" w:cs="Times New Roman"/>
                <w:i/>
                <w:color w:val="000000" w:themeColor="text1"/>
                <w:sz w:val="26"/>
                <w:szCs w:val="26"/>
              </w:rPr>
              <w:t>6</w:t>
            </w:r>
          </w:p>
        </w:tc>
      </w:tr>
    </w:tbl>
    <w:p w14:paraId="3DB59B4E" w14:textId="77777777" w:rsidR="0007057D" w:rsidRPr="008A21AE" w:rsidRDefault="0007057D" w:rsidP="00647FEA">
      <w:pPr>
        <w:spacing w:line="240" w:lineRule="auto"/>
        <w:rPr>
          <w:rFonts w:ascii="Times New Roman" w:hAnsi="Times New Roman" w:cs="Times New Roman"/>
        </w:rPr>
      </w:pPr>
    </w:p>
    <w:p w14:paraId="59171AA8" w14:textId="36B84719" w:rsidR="00B27BCA" w:rsidRPr="00B27BCA" w:rsidRDefault="00AE5177" w:rsidP="00B27BCA">
      <w:pPr>
        <w:spacing w:after="0" w:line="240" w:lineRule="auto"/>
        <w:jc w:val="center"/>
        <w:rPr>
          <w:rFonts w:ascii="Times New Roman" w:hAnsi="Times New Roman" w:cs="Times New Roman"/>
          <w:b/>
          <w:bCs/>
          <w:sz w:val="28"/>
          <w:szCs w:val="28"/>
        </w:rPr>
      </w:pPr>
      <w:r w:rsidRPr="008A21AE">
        <w:rPr>
          <w:rFonts w:ascii="Times New Roman" w:hAnsi="Times New Roman" w:cs="Times New Roman"/>
          <w:b/>
          <w:bCs/>
          <w:sz w:val="28"/>
          <w:szCs w:val="28"/>
        </w:rPr>
        <w:t>BẢNG TỔNG HỢP TIẾP THU, GIẢI TRÌNH Ý KIẾN GÓP Ý</w:t>
      </w:r>
      <w:r w:rsidR="00CA099E">
        <w:rPr>
          <w:rFonts w:ascii="Times New Roman" w:hAnsi="Times New Roman" w:cs="Times New Roman"/>
          <w:b/>
          <w:bCs/>
          <w:sz w:val="28"/>
          <w:szCs w:val="28"/>
        </w:rPr>
        <w:t xml:space="preserve"> CỦA</w:t>
      </w:r>
      <w:r w:rsidR="00631654">
        <w:rPr>
          <w:rFonts w:ascii="Times New Roman" w:hAnsi="Times New Roman" w:cs="Times New Roman"/>
          <w:b/>
          <w:bCs/>
          <w:sz w:val="28"/>
          <w:szCs w:val="28"/>
        </w:rPr>
        <w:t xml:space="preserve"> </w:t>
      </w:r>
      <w:r w:rsidR="008A5058">
        <w:rPr>
          <w:rFonts w:ascii="Times New Roman" w:hAnsi="Times New Roman" w:cs="Times New Roman"/>
          <w:b/>
          <w:bCs/>
          <w:sz w:val="28"/>
          <w:szCs w:val="28"/>
        </w:rPr>
        <w:t xml:space="preserve">CÁC </w:t>
      </w:r>
      <w:r w:rsidR="00072EB9">
        <w:rPr>
          <w:rFonts w:ascii="Times New Roman" w:hAnsi="Times New Roman" w:cs="Times New Roman"/>
          <w:b/>
          <w:bCs/>
          <w:sz w:val="28"/>
          <w:szCs w:val="28"/>
        </w:rPr>
        <w:t>BỘ</w:t>
      </w:r>
      <w:r w:rsidR="00CA099E">
        <w:rPr>
          <w:rFonts w:ascii="Times New Roman" w:hAnsi="Times New Roman" w:cs="Times New Roman"/>
          <w:b/>
          <w:bCs/>
          <w:sz w:val="28"/>
          <w:szCs w:val="28"/>
        </w:rPr>
        <w:t xml:space="preserve">, </w:t>
      </w:r>
      <w:r w:rsidR="00072EB9">
        <w:rPr>
          <w:rFonts w:ascii="Times New Roman" w:hAnsi="Times New Roman" w:cs="Times New Roman"/>
          <w:b/>
          <w:bCs/>
          <w:sz w:val="28"/>
          <w:szCs w:val="28"/>
        </w:rPr>
        <w:t>NGÀNH</w:t>
      </w:r>
      <w:r w:rsidR="00CE149A">
        <w:rPr>
          <w:rFonts w:ascii="Times New Roman" w:hAnsi="Times New Roman" w:cs="Times New Roman"/>
          <w:b/>
          <w:bCs/>
          <w:sz w:val="28"/>
          <w:szCs w:val="28"/>
        </w:rPr>
        <w:t>,</w:t>
      </w:r>
      <w:r w:rsidR="00072EB9">
        <w:rPr>
          <w:rFonts w:ascii="Times New Roman" w:hAnsi="Times New Roman" w:cs="Times New Roman"/>
          <w:b/>
          <w:bCs/>
          <w:sz w:val="28"/>
          <w:szCs w:val="28"/>
        </w:rPr>
        <w:t xml:space="preserve"> </w:t>
      </w:r>
      <w:r w:rsidR="00CA099E">
        <w:rPr>
          <w:rFonts w:ascii="Times New Roman" w:hAnsi="Times New Roman" w:cs="Times New Roman"/>
          <w:b/>
          <w:bCs/>
          <w:sz w:val="28"/>
          <w:szCs w:val="28"/>
        </w:rPr>
        <w:t>ĐỊA PHƯƠNG</w:t>
      </w:r>
      <w:r w:rsidRPr="008A21AE">
        <w:rPr>
          <w:rFonts w:ascii="Times New Roman" w:hAnsi="Times New Roman" w:cs="Times New Roman"/>
          <w:b/>
          <w:bCs/>
          <w:sz w:val="28"/>
          <w:szCs w:val="28"/>
        </w:rPr>
        <w:t xml:space="preserve"> </w:t>
      </w:r>
      <w:r w:rsidR="00195E68">
        <w:rPr>
          <w:rFonts w:ascii="Times New Roman" w:hAnsi="Times New Roman" w:cs="Times New Roman"/>
          <w:b/>
          <w:bCs/>
          <w:sz w:val="28"/>
          <w:szCs w:val="28"/>
        </w:rPr>
        <w:t>ĐỐI VỚI</w:t>
      </w:r>
      <w:r w:rsidR="00195E68" w:rsidRPr="008A21AE">
        <w:rPr>
          <w:rFonts w:ascii="Times New Roman" w:hAnsi="Times New Roman" w:cs="Times New Roman"/>
          <w:b/>
          <w:bCs/>
          <w:sz w:val="28"/>
          <w:szCs w:val="28"/>
        </w:rPr>
        <w:t xml:space="preserve"> </w:t>
      </w:r>
      <w:r w:rsidR="00B27BCA" w:rsidRPr="00B27BCA">
        <w:rPr>
          <w:rFonts w:ascii="Times New Roman" w:hAnsi="Times New Roman" w:cs="Times New Roman"/>
          <w:b/>
          <w:bCs/>
          <w:sz w:val="28"/>
          <w:szCs w:val="28"/>
        </w:rPr>
        <w:t xml:space="preserve">DỰ THẢO NGHỊ ĐỊNH SỬA ĐỔI, BỔ SUNG MỘT SỐ ĐIỀU CỦA NGHỊ ĐỊNH SỐ 99/2013/NĐ-CP NGÀY 29/8/2013 CỦA CHÍNH PHỦ QUY ĐỊNH XỬ PHẠT VI PHẠM HÀNH CHÍNH TRONG LĨNH VỰC </w:t>
      </w:r>
    </w:p>
    <w:p w14:paraId="28BA743C" w14:textId="4358345C" w:rsidR="00AE5177" w:rsidRPr="008A21AE" w:rsidRDefault="00B27BCA" w:rsidP="00B27BCA">
      <w:pPr>
        <w:spacing w:after="0" w:line="240" w:lineRule="auto"/>
        <w:jc w:val="center"/>
        <w:rPr>
          <w:rFonts w:ascii="Times New Roman" w:eastAsia="Times New Roman" w:hAnsi="Times New Roman" w:cs="Times New Roman"/>
          <w:i/>
          <w:color w:val="000000" w:themeColor="text1"/>
          <w:sz w:val="26"/>
          <w:szCs w:val="26"/>
        </w:rPr>
      </w:pPr>
      <w:r w:rsidRPr="00B27BCA">
        <w:rPr>
          <w:rFonts w:ascii="Times New Roman" w:hAnsi="Times New Roman" w:cs="Times New Roman"/>
          <w:b/>
          <w:bCs/>
          <w:sz w:val="28"/>
          <w:szCs w:val="28"/>
        </w:rPr>
        <w:t>SỞ HỮU CÔNG NGHIỆP</w:t>
      </w:r>
    </w:p>
    <w:p w14:paraId="1409EC94" w14:textId="25311F2E" w:rsidR="00AE5177" w:rsidRPr="008A21AE" w:rsidRDefault="007E37F4" w:rsidP="00647FEA">
      <w:pPr>
        <w:spacing w:after="0" w:line="240" w:lineRule="auto"/>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noProof/>
          <w:color w:val="000000" w:themeColor="text1"/>
          <w:sz w:val="26"/>
          <w:szCs w:val="26"/>
          <w:lang w:val="en-SG" w:eastAsia="en-SG"/>
        </w:rPr>
        <mc:AlternateContent>
          <mc:Choice Requires="wps">
            <w:drawing>
              <wp:anchor distT="4294967295" distB="4294967295" distL="114300" distR="114300" simplePos="0" relativeHeight="251662336" behindDoc="0" locked="0" layoutInCell="1" allowOverlap="1" wp14:anchorId="5408B68D" wp14:editId="75DA9C6A">
                <wp:simplePos x="0" y="0"/>
                <wp:positionH relativeFrom="column">
                  <wp:posOffset>3542030</wp:posOffset>
                </wp:positionH>
                <wp:positionV relativeFrom="paragraph">
                  <wp:posOffset>26670</wp:posOffset>
                </wp:positionV>
                <wp:extent cx="1935480" cy="7620"/>
                <wp:effectExtent l="0" t="0" r="26670" b="30480"/>
                <wp:wrapNone/>
                <wp:docPr id="170831105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354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18CD9CC" id="Straight Connector 1"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8.9pt,2.1pt" to="431.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" strokecolor="black [3200]" strokeweight=".5pt">
                <v:stroke joinstyle="miter"/>
                <o:lock v:ext="edit" shapetype="f"/>
              </v:line>
            </w:pict>
          </mc:Fallback>
        </mc:AlternateContent>
      </w:r>
    </w:p>
    <w:p w14:paraId="5BC5A7E1" w14:textId="77777777" w:rsidR="00AE5177" w:rsidRPr="008A21AE" w:rsidRDefault="00AE5177" w:rsidP="00647FEA">
      <w:pPr>
        <w:spacing w:before="120" w:after="20" w:line="240" w:lineRule="auto"/>
        <w:jc w:val="both"/>
        <w:rPr>
          <w:rFonts w:ascii="Times New Roman" w:eastAsia="Times New Roman" w:hAnsi="Times New Roman" w:cs="Times New Roman"/>
          <w:color w:val="000000" w:themeColor="text1"/>
          <w:sz w:val="28"/>
          <w:szCs w:val="28"/>
        </w:rPr>
      </w:pPr>
      <w:r w:rsidRPr="008A21AE">
        <w:rPr>
          <w:rFonts w:ascii="Times New Roman" w:eastAsia="Times New Roman" w:hAnsi="Times New Roman" w:cs="Times New Roman"/>
          <w:color w:val="000000" w:themeColor="text1"/>
          <w:sz w:val="28"/>
          <w:szCs w:val="28"/>
        </w:rPr>
        <w:t>1. Tổng số cơ quan, đơn vị đã gửi xin ý kiến, tham vấn/góp ý và tổng số ý kiến nhận được:</w:t>
      </w:r>
    </w:p>
    <w:p w14:paraId="48C652D5" w14:textId="3E5143CE" w:rsidR="00AE5177" w:rsidRPr="008A21AE" w:rsidRDefault="00AE5177" w:rsidP="00647FEA">
      <w:pPr>
        <w:spacing w:before="20" w:after="20" w:line="240" w:lineRule="auto"/>
        <w:jc w:val="both"/>
        <w:rPr>
          <w:rFonts w:ascii="Times New Roman" w:eastAsia="Times New Roman" w:hAnsi="Times New Roman" w:cs="Times New Roman"/>
          <w:color w:val="000000" w:themeColor="text1"/>
          <w:sz w:val="28"/>
          <w:szCs w:val="28"/>
        </w:rPr>
      </w:pPr>
      <w:r w:rsidRPr="008A21AE">
        <w:rPr>
          <w:rFonts w:ascii="Times New Roman" w:eastAsia="Times New Roman" w:hAnsi="Times New Roman" w:cs="Times New Roman"/>
          <w:color w:val="000000" w:themeColor="text1"/>
          <w:sz w:val="28"/>
          <w:szCs w:val="28"/>
        </w:rPr>
        <w:t xml:space="preserve">- Tổng số cơ quan, </w:t>
      </w:r>
      <w:r w:rsidR="00A57A05">
        <w:rPr>
          <w:rFonts w:ascii="Times New Roman" w:eastAsia="Times New Roman" w:hAnsi="Times New Roman" w:cs="Times New Roman"/>
          <w:color w:val="000000" w:themeColor="text1"/>
          <w:sz w:val="28"/>
          <w:szCs w:val="28"/>
        </w:rPr>
        <w:t>đơn vị</w:t>
      </w:r>
      <w:r w:rsidRPr="008A21AE">
        <w:rPr>
          <w:rFonts w:ascii="Times New Roman" w:eastAsia="Times New Roman" w:hAnsi="Times New Roman" w:cs="Times New Roman"/>
          <w:color w:val="000000" w:themeColor="text1"/>
          <w:sz w:val="28"/>
          <w:szCs w:val="28"/>
        </w:rPr>
        <w:t xml:space="preserve"> đã gửi xin ý kiến, tham vấn/góp ý: </w:t>
      </w:r>
      <w:r w:rsidR="00935558">
        <w:rPr>
          <w:rFonts w:ascii="Times New Roman" w:eastAsia="Times New Roman" w:hAnsi="Times New Roman" w:cs="Times New Roman"/>
          <w:color w:val="000000" w:themeColor="text1"/>
          <w:sz w:val="28"/>
          <w:szCs w:val="28"/>
        </w:rPr>
        <w:t>2</w:t>
      </w:r>
      <w:r w:rsidR="00CF3CB6">
        <w:rPr>
          <w:rFonts w:ascii="Times New Roman" w:eastAsia="Times New Roman" w:hAnsi="Times New Roman" w:cs="Times New Roman"/>
          <w:color w:val="000000" w:themeColor="text1"/>
          <w:sz w:val="28"/>
          <w:szCs w:val="28"/>
        </w:rPr>
        <w:t>1 Bộ, cơ quan ngang Bộ, cơ quan thuộc Chính phủ</w:t>
      </w:r>
      <w:r w:rsidR="004C5BE1">
        <w:rPr>
          <w:rFonts w:ascii="Times New Roman" w:eastAsia="Times New Roman" w:hAnsi="Times New Roman" w:cs="Times New Roman"/>
          <w:color w:val="000000" w:themeColor="text1"/>
          <w:sz w:val="28"/>
          <w:szCs w:val="28"/>
        </w:rPr>
        <w:t>;</w:t>
      </w:r>
      <w:r w:rsidR="00CF3CB6">
        <w:rPr>
          <w:rFonts w:ascii="Times New Roman" w:eastAsia="Times New Roman" w:hAnsi="Times New Roman" w:cs="Times New Roman"/>
          <w:color w:val="000000" w:themeColor="text1"/>
          <w:sz w:val="28"/>
          <w:szCs w:val="28"/>
        </w:rPr>
        <w:t xml:space="preserve"> 34 </w:t>
      </w:r>
      <w:r w:rsidR="00CF3CB6" w:rsidRPr="00CF3CB6">
        <w:rPr>
          <w:rFonts w:ascii="Times New Roman" w:eastAsia="Times New Roman" w:hAnsi="Times New Roman" w:cs="Times New Roman"/>
          <w:color w:val="000000" w:themeColor="text1"/>
          <w:sz w:val="28"/>
          <w:szCs w:val="28"/>
        </w:rPr>
        <w:t>Ủy ban nhân dân các tỉnh, thành phố trực thuộc Trung ương</w:t>
      </w:r>
      <w:r w:rsidR="00B27BCA">
        <w:rPr>
          <w:rFonts w:ascii="Times New Roman" w:eastAsia="Times New Roman" w:hAnsi="Times New Roman" w:cs="Times New Roman"/>
          <w:color w:val="000000" w:themeColor="text1"/>
          <w:sz w:val="28"/>
          <w:szCs w:val="28"/>
        </w:rPr>
        <w:t xml:space="preserve"> </w:t>
      </w:r>
      <w:r w:rsidR="004672C3">
        <w:rPr>
          <w:rFonts w:ascii="Times New Roman" w:eastAsia="Times New Roman" w:hAnsi="Times New Roman" w:cs="Times New Roman"/>
          <w:color w:val="000000" w:themeColor="text1"/>
          <w:sz w:val="28"/>
          <w:szCs w:val="28"/>
        </w:rPr>
        <w:t>và 0</w:t>
      </w:r>
      <w:r w:rsidR="00B27BCA">
        <w:rPr>
          <w:rFonts w:ascii="Times New Roman" w:eastAsia="Times New Roman" w:hAnsi="Times New Roman" w:cs="Times New Roman"/>
          <w:color w:val="000000" w:themeColor="text1"/>
          <w:sz w:val="28"/>
          <w:szCs w:val="28"/>
        </w:rPr>
        <w:t>9</w:t>
      </w:r>
      <w:r w:rsidR="004672C3">
        <w:rPr>
          <w:rFonts w:ascii="Times New Roman" w:eastAsia="Times New Roman" w:hAnsi="Times New Roman" w:cs="Times New Roman"/>
          <w:color w:val="000000" w:themeColor="text1"/>
          <w:sz w:val="28"/>
          <w:szCs w:val="28"/>
        </w:rPr>
        <w:t xml:space="preserve"> Tổ chức, Hiệp hội có liên quan</w:t>
      </w:r>
      <w:r w:rsidRPr="008A21AE">
        <w:rPr>
          <w:rFonts w:ascii="Times New Roman" w:eastAsia="Times New Roman" w:hAnsi="Times New Roman" w:cs="Times New Roman"/>
          <w:color w:val="000000" w:themeColor="text1"/>
          <w:sz w:val="28"/>
          <w:szCs w:val="28"/>
        </w:rPr>
        <w:t>;</w:t>
      </w:r>
    </w:p>
    <w:p w14:paraId="7B648506" w14:textId="29DD902E" w:rsidR="00AE5177" w:rsidRPr="008A21AE" w:rsidRDefault="00AE5177" w:rsidP="00647FEA">
      <w:pPr>
        <w:spacing w:before="20" w:after="20" w:line="240" w:lineRule="auto"/>
        <w:jc w:val="both"/>
        <w:rPr>
          <w:rFonts w:ascii="Times New Roman" w:eastAsia="Times New Roman" w:hAnsi="Times New Roman" w:cs="Times New Roman"/>
          <w:color w:val="000000" w:themeColor="text1"/>
          <w:sz w:val="28"/>
          <w:szCs w:val="28"/>
        </w:rPr>
      </w:pPr>
      <w:r w:rsidRPr="008A21AE">
        <w:rPr>
          <w:rFonts w:ascii="Times New Roman" w:eastAsia="Times New Roman" w:hAnsi="Times New Roman" w:cs="Times New Roman"/>
          <w:color w:val="000000" w:themeColor="text1"/>
          <w:sz w:val="28"/>
          <w:szCs w:val="28"/>
        </w:rPr>
        <w:t>- Tổng số ý kiến nhận được</w:t>
      </w:r>
      <w:r w:rsidR="00CF3CB6">
        <w:rPr>
          <w:rFonts w:ascii="Times New Roman" w:eastAsia="Times New Roman" w:hAnsi="Times New Roman" w:cs="Times New Roman"/>
          <w:color w:val="000000" w:themeColor="text1"/>
          <w:sz w:val="28"/>
          <w:szCs w:val="28"/>
        </w:rPr>
        <w:t xml:space="preserve"> ý kiến</w:t>
      </w:r>
      <w:r w:rsidR="00CF3CB6" w:rsidRPr="008A21AE">
        <w:rPr>
          <w:rFonts w:ascii="Times New Roman" w:eastAsia="Times New Roman" w:hAnsi="Times New Roman" w:cs="Times New Roman"/>
          <w:color w:val="000000" w:themeColor="text1"/>
          <w:sz w:val="28"/>
          <w:szCs w:val="28"/>
        </w:rPr>
        <w:t>, tham vấn/góp ý</w:t>
      </w:r>
      <w:r w:rsidRPr="008A21AE">
        <w:rPr>
          <w:rFonts w:ascii="Times New Roman" w:eastAsia="Times New Roman" w:hAnsi="Times New Roman" w:cs="Times New Roman"/>
          <w:color w:val="000000" w:themeColor="text1"/>
          <w:sz w:val="28"/>
          <w:szCs w:val="28"/>
        </w:rPr>
        <w:t xml:space="preserve"> (</w:t>
      </w:r>
      <w:r w:rsidRPr="00775E29">
        <w:rPr>
          <w:rFonts w:ascii="Times New Roman" w:eastAsia="Times New Roman" w:hAnsi="Times New Roman" w:cs="Times New Roman"/>
          <w:i/>
          <w:iCs/>
          <w:color w:val="000000" w:themeColor="text1"/>
          <w:sz w:val="28"/>
          <w:szCs w:val="28"/>
        </w:rPr>
        <w:t xml:space="preserve">tính đến </w:t>
      </w:r>
      <w:r w:rsidR="00184ED6">
        <w:rPr>
          <w:rFonts w:ascii="Times New Roman" w:eastAsia="Times New Roman" w:hAnsi="Times New Roman" w:cs="Times New Roman"/>
          <w:i/>
          <w:iCs/>
          <w:color w:val="000000" w:themeColor="text1"/>
          <w:sz w:val="28"/>
          <w:szCs w:val="28"/>
        </w:rPr>
        <w:t>08</w:t>
      </w:r>
      <w:r w:rsidR="008322A9" w:rsidRPr="00775E29">
        <w:rPr>
          <w:rFonts w:ascii="Times New Roman" w:eastAsia="Times New Roman" w:hAnsi="Times New Roman" w:cs="Times New Roman"/>
          <w:i/>
          <w:iCs/>
          <w:color w:val="000000" w:themeColor="text1"/>
          <w:sz w:val="28"/>
          <w:szCs w:val="28"/>
        </w:rPr>
        <w:t xml:space="preserve">h00 ngày </w:t>
      </w:r>
      <w:r w:rsidR="00184ED6">
        <w:rPr>
          <w:rFonts w:ascii="Times New Roman" w:eastAsia="Times New Roman" w:hAnsi="Times New Roman" w:cs="Times New Roman"/>
          <w:i/>
          <w:iCs/>
          <w:color w:val="000000" w:themeColor="text1"/>
          <w:sz w:val="28"/>
          <w:szCs w:val="28"/>
        </w:rPr>
        <w:t>20</w:t>
      </w:r>
      <w:r w:rsidR="008322A9" w:rsidRPr="00775E29">
        <w:rPr>
          <w:rFonts w:ascii="Times New Roman" w:eastAsia="Times New Roman" w:hAnsi="Times New Roman" w:cs="Times New Roman"/>
          <w:i/>
          <w:iCs/>
          <w:color w:val="000000" w:themeColor="text1"/>
          <w:sz w:val="28"/>
          <w:szCs w:val="28"/>
        </w:rPr>
        <w:t>/</w:t>
      </w:r>
      <w:r w:rsidR="004672C3" w:rsidRPr="00775E29">
        <w:rPr>
          <w:rFonts w:ascii="Times New Roman" w:eastAsia="Times New Roman" w:hAnsi="Times New Roman" w:cs="Times New Roman"/>
          <w:i/>
          <w:iCs/>
          <w:color w:val="000000" w:themeColor="text1"/>
          <w:sz w:val="28"/>
          <w:szCs w:val="28"/>
        </w:rPr>
        <w:t>01</w:t>
      </w:r>
      <w:r w:rsidR="008322A9" w:rsidRPr="00775E29">
        <w:rPr>
          <w:rFonts w:ascii="Times New Roman" w:eastAsia="Times New Roman" w:hAnsi="Times New Roman" w:cs="Times New Roman"/>
          <w:i/>
          <w:iCs/>
          <w:color w:val="000000" w:themeColor="text1"/>
          <w:sz w:val="28"/>
          <w:szCs w:val="28"/>
        </w:rPr>
        <w:t>/202</w:t>
      </w:r>
      <w:r w:rsidR="004672C3" w:rsidRPr="00775E29">
        <w:rPr>
          <w:rFonts w:ascii="Times New Roman" w:eastAsia="Times New Roman" w:hAnsi="Times New Roman" w:cs="Times New Roman"/>
          <w:i/>
          <w:iCs/>
          <w:color w:val="000000" w:themeColor="text1"/>
          <w:sz w:val="28"/>
          <w:szCs w:val="28"/>
        </w:rPr>
        <w:t>6</w:t>
      </w:r>
      <w:r w:rsidRPr="00E37964">
        <w:rPr>
          <w:rFonts w:ascii="Times New Roman" w:eastAsia="Times New Roman" w:hAnsi="Times New Roman" w:cs="Times New Roman"/>
          <w:color w:val="000000" w:themeColor="text1"/>
          <w:sz w:val="28"/>
          <w:szCs w:val="28"/>
        </w:rPr>
        <w:t xml:space="preserve">): </w:t>
      </w:r>
      <w:r w:rsidR="000424FF">
        <w:rPr>
          <w:rFonts w:ascii="Times New Roman" w:eastAsia="Times New Roman" w:hAnsi="Times New Roman" w:cs="Times New Roman"/>
          <w:color w:val="000000" w:themeColor="text1"/>
          <w:sz w:val="28"/>
          <w:szCs w:val="28"/>
        </w:rPr>
        <w:t>10</w:t>
      </w:r>
      <w:r w:rsidR="00E950B6" w:rsidRPr="00E37964">
        <w:rPr>
          <w:rFonts w:ascii="Times New Roman" w:eastAsia="Times New Roman" w:hAnsi="Times New Roman" w:cs="Times New Roman"/>
          <w:color w:val="000000" w:themeColor="text1"/>
          <w:sz w:val="28"/>
          <w:szCs w:val="28"/>
        </w:rPr>
        <w:t>/21</w:t>
      </w:r>
      <w:r w:rsidRPr="008A21AE">
        <w:rPr>
          <w:rFonts w:ascii="Times New Roman" w:eastAsia="Times New Roman" w:hAnsi="Times New Roman" w:cs="Times New Roman"/>
          <w:color w:val="000000" w:themeColor="text1"/>
          <w:sz w:val="28"/>
          <w:szCs w:val="28"/>
        </w:rPr>
        <w:t xml:space="preserve"> </w:t>
      </w:r>
      <w:r w:rsidR="00CF3CB6">
        <w:rPr>
          <w:rFonts w:ascii="Times New Roman" w:eastAsia="Times New Roman" w:hAnsi="Times New Roman" w:cs="Times New Roman"/>
          <w:color w:val="000000" w:themeColor="text1"/>
          <w:sz w:val="28"/>
          <w:szCs w:val="28"/>
        </w:rPr>
        <w:t>Bộ, cơ quan ngang Bộ, cơ quan thuộc Chính phủ</w:t>
      </w:r>
      <w:r w:rsidR="004672C3">
        <w:rPr>
          <w:rFonts w:ascii="Times New Roman" w:eastAsia="Times New Roman" w:hAnsi="Times New Roman" w:cs="Times New Roman"/>
          <w:color w:val="000000" w:themeColor="text1"/>
          <w:sz w:val="28"/>
          <w:szCs w:val="28"/>
        </w:rPr>
        <w:t>,</w:t>
      </w:r>
      <w:r w:rsidR="00CF3CB6">
        <w:rPr>
          <w:rFonts w:ascii="Times New Roman" w:eastAsia="Times New Roman" w:hAnsi="Times New Roman" w:cs="Times New Roman"/>
          <w:color w:val="000000" w:themeColor="text1"/>
          <w:sz w:val="28"/>
          <w:szCs w:val="28"/>
        </w:rPr>
        <w:t xml:space="preserve"> 2</w:t>
      </w:r>
      <w:r w:rsidR="00B27BCA">
        <w:rPr>
          <w:rFonts w:ascii="Times New Roman" w:eastAsia="Times New Roman" w:hAnsi="Times New Roman" w:cs="Times New Roman"/>
          <w:color w:val="000000" w:themeColor="text1"/>
          <w:sz w:val="28"/>
          <w:szCs w:val="28"/>
        </w:rPr>
        <w:t>6</w:t>
      </w:r>
      <w:r w:rsidR="00E950B6">
        <w:rPr>
          <w:rFonts w:ascii="Times New Roman" w:eastAsia="Times New Roman" w:hAnsi="Times New Roman" w:cs="Times New Roman"/>
          <w:color w:val="000000" w:themeColor="text1"/>
          <w:sz w:val="28"/>
          <w:szCs w:val="28"/>
        </w:rPr>
        <w:t>/34</w:t>
      </w:r>
      <w:r w:rsidR="00CF3CB6">
        <w:rPr>
          <w:rFonts w:ascii="Times New Roman" w:eastAsia="Times New Roman" w:hAnsi="Times New Roman" w:cs="Times New Roman"/>
          <w:color w:val="000000" w:themeColor="text1"/>
          <w:sz w:val="28"/>
          <w:szCs w:val="28"/>
        </w:rPr>
        <w:t xml:space="preserve"> địa phương</w:t>
      </w:r>
      <w:r w:rsidR="0038437D">
        <w:rPr>
          <w:rFonts w:ascii="Times New Roman" w:eastAsia="Times New Roman" w:hAnsi="Times New Roman" w:cs="Times New Roman"/>
          <w:color w:val="000000" w:themeColor="text1"/>
          <w:sz w:val="28"/>
          <w:szCs w:val="28"/>
        </w:rPr>
        <w:t xml:space="preserve"> và 01 Tổ chức, Hiệp hội có liên quan</w:t>
      </w:r>
      <w:r w:rsidRPr="008A21AE">
        <w:rPr>
          <w:rFonts w:ascii="Times New Roman" w:eastAsia="Times New Roman" w:hAnsi="Times New Roman" w:cs="Times New Roman"/>
          <w:color w:val="000000" w:themeColor="text1"/>
          <w:sz w:val="28"/>
          <w:szCs w:val="28"/>
        </w:rPr>
        <w:t>.</w:t>
      </w:r>
    </w:p>
    <w:p w14:paraId="5A503A9A" w14:textId="77777777" w:rsidR="00AE5177" w:rsidRPr="008A21AE" w:rsidRDefault="00AE5177" w:rsidP="00647FEA">
      <w:pPr>
        <w:pStyle w:val="Normal1"/>
        <w:spacing w:before="20" w:after="20" w:line="240" w:lineRule="auto"/>
        <w:jc w:val="both"/>
        <w:rPr>
          <w:rFonts w:ascii="Times New Roman" w:eastAsia="Times New Roman" w:hAnsi="Times New Roman" w:cs="Times New Roman"/>
          <w:color w:val="000000" w:themeColor="text1"/>
          <w:sz w:val="28"/>
          <w:szCs w:val="28"/>
        </w:rPr>
      </w:pPr>
      <w:r w:rsidRPr="008A21AE">
        <w:rPr>
          <w:rFonts w:ascii="Times New Roman" w:eastAsia="Times New Roman" w:hAnsi="Times New Roman" w:cs="Times New Roman"/>
          <w:color w:val="000000" w:themeColor="text1"/>
          <w:sz w:val="28"/>
          <w:szCs w:val="28"/>
        </w:rPr>
        <w:t>2. Kết quả cụ thể như sau:</w:t>
      </w:r>
    </w:p>
    <w:p w14:paraId="55DA1587" w14:textId="14400091" w:rsidR="00E950B6" w:rsidRPr="00E37964" w:rsidRDefault="00AE5177" w:rsidP="00B27BCA">
      <w:pPr>
        <w:spacing w:before="20" w:after="20" w:line="240" w:lineRule="auto"/>
        <w:jc w:val="both"/>
        <w:rPr>
          <w:rFonts w:ascii="Times New Roman" w:eastAsia="Times New Roman" w:hAnsi="Times New Roman" w:cs="Times New Roman"/>
          <w:color w:val="000000" w:themeColor="text1"/>
          <w:spacing w:val="-2"/>
          <w:sz w:val="28"/>
          <w:szCs w:val="28"/>
        </w:rPr>
      </w:pPr>
      <w:r w:rsidRPr="00E37964">
        <w:rPr>
          <w:rFonts w:ascii="Times New Roman" w:eastAsia="Times New Roman" w:hAnsi="Times New Roman" w:cs="Times New Roman"/>
          <w:color w:val="000000" w:themeColor="text1"/>
          <w:spacing w:val="-2"/>
          <w:sz w:val="28"/>
          <w:szCs w:val="28"/>
        </w:rPr>
        <w:t xml:space="preserve">- Có </w:t>
      </w:r>
      <w:r w:rsidR="00B27BCA">
        <w:rPr>
          <w:rFonts w:ascii="Times New Roman" w:eastAsia="Times New Roman" w:hAnsi="Times New Roman" w:cs="Times New Roman"/>
          <w:color w:val="000000" w:themeColor="text1"/>
          <w:spacing w:val="-2"/>
          <w:sz w:val="28"/>
          <w:szCs w:val="28"/>
        </w:rPr>
        <w:t>12</w:t>
      </w:r>
      <w:r w:rsidRPr="00E37964">
        <w:rPr>
          <w:rFonts w:ascii="Times New Roman" w:eastAsia="Times New Roman" w:hAnsi="Times New Roman" w:cs="Times New Roman"/>
          <w:color w:val="000000" w:themeColor="text1"/>
          <w:spacing w:val="-2"/>
          <w:sz w:val="28"/>
          <w:szCs w:val="28"/>
        </w:rPr>
        <w:t xml:space="preserve"> cơ quan, đơn vị có ý kiến </w:t>
      </w:r>
      <w:r w:rsidR="00207413" w:rsidRPr="00E37964">
        <w:rPr>
          <w:rFonts w:ascii="Times New Roman" w:eastAsia="Times New Roman" w:hAnsi="Times New Roman" w:cs="Times New Roman"/>
          <w:color w:val="000000" w:themeColor="text1"/>
          <w:spacing w:val="-2"/>
          <w:sz w:val="28"/>
          <w:szCs w:val="28"/>
        </w:rPr>
        <w:t>nhất trí</w:t>
      </w:r>
      <w:r w:rsidRPr="00E37964">
        <w:rPr>
          <w:rFonts w:ascii="Times New Roman" w:eastAsia="Times New Roman" w:hAnsi="Times New Roman" w:cs="Times New Roman"/>
          <w:color w:val="000000" w:themeColor="text1"/>
          <w:spacing w:val="-2"/>
          <w:sz w:val="28"/>
          <w:szCs w:val="28"/>
        </w:rPr>
        <w:t xml:space="preserve"> với </w:t>
      </w:r>
      <w:r w:rsidR="00B27BCA">
        <w:rPr>
          <w:rFonts w:ascii="Times New Roman" w:eastAsia="Times New Roman" w:hAnsi="Times New Roman" w:cs="Times New Roman"/>
          <w:color w:val="000000" w:themeColor="text1"/>
          <w:spacing w:val="-2"/>
          <w:sz w:val="28"/>
          <w:szCs w:val="28"/>
        </w:rPr>
        <w:t>D</w:t>
      </w:r>
      <w:r w:rsidR="00B27BCA" w:rsidRPr="00B27BCA">
        <w:rPr>
          <w:rFonts w:ascii="Times New Roman" w:eastAsia="Times New Roman" w:hAnsi="Times New Roman" w:cs="Times New Roman"/>
          <w:color w:val="000000" w:themeColor="text1"/>
          <w:spacing w:val="-2"/>
          <w:sz w:val="28"/>
          <w:szCs w:val="28"/>
        </w:rPr>
        <w:t>ự thảo Nghị định sửa đổi, bổ sung một số điều của Nghị định số 99/2013/NĐ-CP</w:t>
      </w:r>
      <w:r w:rsidR="00B30261" w:rsidRPr="00E37964">
        <w:rPr>
          <w:rFonts w:ascii="Times New Roman" w:eastAsia="Times New Roman" w:hAnsi="Times New Roman" w:cs="Times New Roman"/>
          <w:color w:val="000000" w:themeColor="text1"/>
          <w:spacing w:val="-2"/>
          <w:sz w:val="28"/>
          <w:szCs w:val="28"/>
        </w:rPr>
        <w:t xml:space="preserve"> </w:t>
      </w:r>
      <w:r w:rsidR="00207413" w:rsidRPr="00E37964">
        <w:rPr>
          <w:rFonts w:ascii="Times New Roman" w:eastAsia="Times New Roman" w:hAnsi="Times New Roman" w:cs="Times New Roman"/>
          <w:color w:val="000000" w:themeColor="text1"/>
          <w:spacing w:val="-2"/>
          <w:sz w:val="28"/>
          <w:szCs w:val="28"/>
        </w:rPr>
        <w:t>và Dự thảo Tờ trình Chính phủ</w:t>
      </w:r>
      <w:r w:rsidRPr="00E37964">
        <w:rPr>
          <w:rFonts w:ascii="Times New Roman" w:eastAsia="Times New Roman" w:hAnsi="Times New Roman" w:cs="Times New Roman"/>
          <w:color w:val="000000" w:themeColor="text1"/>
          <w:spacing w:val="-2"/>
          <w:sz w:val="28"/>
          <w:szCs w:val="28"/>
        </w:rPr>
        <w:t xml:space="preserve">, bao gồm: </w:t>
      </w:r>
    </w:p>
    <w:p w14:paraId="4974DF9E" w14:textId="608DB90E" w:rsidR="00E950B6" w:rsidRPr="004C5BE1" w:rsidRDefault="00EB0641" w:rsidP="004C5BE1">
      <w:pPr>
        <w:pStyle w:val="ListParagraph"/>
        <w:numPr>
          <w:ilvl w:val="0"/>
          <w:numId w:val="3"/>
        </w:numPr>
        <w:spacing w:before="20" w:after="20" w:line="240" w:lineRule="auto"/>
        <w:jc w:val="both"/>
        <w:rPr>
          <w:rFonts w:ascii="Times New Roman" w:eastAsia="Times New Roman" w:hAnsi="Times New Roman" w:cs="Times New Roman"/>
          <w:color w:val="000000" w:themeColor="text1"/>
          <w:spacing w:val="-2"/>
          <w:sz w:val="28"/>
          <w:szCs w:val="28"/>
        </w:rPr>
      </w:pPr>
      <w:r w:rsidRPr="00E37964">
        <w:rPr>
          <w:rFonts w:ascii="Times New Roman" w:eastAsia="Times New Roman" w:hAnsi="Times New Roman" w:cs="Times New Roman"/>
          <w:color w:val="000000" w:themeColor="text1"/>
          <w:spacing w:val="-2"/>
          <w:sz w:val="28"/>
          <w:szCs w:val="28"/>
        </w:rPr>
        <w:t>0</w:t>
      </w:r>
      <w:r w:rsidR="003C74F2">
        <w:rPr>
          <w:rFonts w:ascii="Times New Roman" w:eastAsia="Times New Roman" w:hAnsi="Times New Roman" w:cs="Times New Roman"/>
          <w:color w:val="000000" w:themeColor="text1"/>
          <w:spacing w:val="-2"/>
          <w:sz w:val="28"/>
          <w:szCs w:val="28"/>
        </w:rPr>
        <w:t>2</w:t>
      </w:r>
      <w:r w:rsidRPr="00E37964">
        <w:rPr>
          <w:rFonts w:ascii="Times New Roman" w:eastAsia="Times New Roman" w:hAnsi="Times New Roman" w:cs="Times New Roman"/>
          <w:color w:val="000000" w:themeColor="text1"/>
          <w:spacing w:val="-2"/>
          <w:sz w:val="28"/>
          <w:szCs w:val="28"/>
        </w:rPr>
        <w:t xml:space="preserve"> Bộ (</w:t>
      </w:r>
      <w:r w:rsidR="009B5EE0" w:rsidRPr="00E37964">
        <w:rPr>
          <w:rFonts w:ascii="Times New Roman" w:eastAsia="Times New Roman" w:hAnsi="Times New Roman" w:cs="Times New Roman"/>
          <w:b/>
          <w:bCs/>
          <w:color w:val="000000" w:themeColor="text1"/>
          <w:spacing w:val="-2"/>
          <w:sz w:val="28"/>
          <w:szCs w:val="28"/>
        </w:rPr>
        <w:t xml:space="preserve">Bộ Quốc </w:t>
      </w:r>
      <w:r w:rsidR="00B27BCA">
        <w:rPr>
          <w:rFonts w:ascii="Times New Roman" w:eastAsia="Times New Roman" w:hAnsi="Times New Roman" w:cs="Times New Roman"/>
          <w:b/>
          <w:bCs/>
          <w:color w:val="000000" w:themeColor="text1"/>
          <w:spacing w:val="-2"/>
          <w:sz w:val="28"/>
          <w:szCs w:val="28"/>
        </w:rPr>
        <w:t>p</w:t>
      </w:r>
      <w:r w:rsidR="009B5EE0" w:rsidRPr="00E37964">
        <w:rPr>
          <w:rFonts w:ascii="Times New Roman" w:eastAsia="Times New Roman" w:hAnsi="Times New Roman" w:cs="Times New Roman"/>
          <w:b/>
          <w:bCs/>
          <w:color w:val="000000" w:themeColor="text1"/>
          <w:spacing w:val="-2"/>
          <w:sz w:val="28"/>
          <w:szCs w:val="28"/>
        </w:rPr>
        <w:t xml:space="preserve">hòng, </w:t>
      </w:r>
      <w:r w:rsidR="00705327" w:rsidRPr="00E37964">
        <w:rPr>
          <w:rFonts w:ascii="Times New Roman" w:eastAsia="Times New Roman" w:hAnsi="Times New Roman" w:cs="Times New Roman"/>
          <w:b/>
          <w:bCs/>
          <w:color w:val="000000" w:themeColor="text1"/>
          <w:spacing w:val="-2"/>
          <w:sz w:val="28"/>
          <w:szCs w:val="28"/>
        </w:rPr>
        <w:t xml:space="preserve">Bộ </w:t>
      </w:r>
      <w:r w:rsidR="00B27BCA">
        <w:rPr>
          <w:rFonts w:ascii="Times New Roman" w:eastAsia="Times New Roman" w:hAnsi="Times New Roman" w:cs="Times New Roman"/>
          <w:b/>
          <w:bCs/>
          <w:color w:val="000000" w:themeColor="text1"/>
          <w:spacing w:val="-2"/>
          <w:sz w:val="28"/>
          <w:szCs w:val="28"/>
        </w:rPr>
        <w:t>Xây dựng</w:t>
      </w:r>
      <w:r w:rsidRPr="00E37964">
        <w:rPr>
          <w:rFonts w:ascii="Times New Roman" w:eastAsia="Times New Roman" w:hAnsi="Times New Roman" w:cs="Times New Roman"/>
          <w:color w:val="000000" w:themeColor="text1"/>
          <w:spacing w:val="-2"/>
          <w:sz w:val="28"/>
          <w:szCs w:val="28"/>
        </w:rPr>
        <w:t>)</w:t>
      </w:r>
      <w:r w:rsidR="00705327" w:rsidRPr="00E37964">
        <w:rPr>
          <w:rFonts w:ascii="Times New Roman" w:eastAsia="Times New Roman" w:hAnsi="Times New Roman" w:cs="Times New Roman"/>
          <w:color w:val="000000" w:themeColor="text1"/>
          <w:spacing w:val="-2"/>
          <w:sz w:val="28"/>
          <w:szCs w:val="28"/>
        </w:rPr>
        <w:t xml:space="preserve">, </w:t>
      </w:r>
      <w:r w:rsidRPr="00E37964">
        <w:rPr>
          <w:rFonts w:ascii="Times New Roman" w:eastAsia="Times New Roman" w:hAnsi="Times New Roman" w:cs="Times New Roman"/>
          <w:color w:val="000000" w:themeColor="text1"/>
          <w:spacing w:val="-2"/>
          <w:sz w:val="28"/>
          <w:szCs w:val="28"/>
        </w:rPr>
        <w:t>0</w:t>
      </w:r>
      <w:r w:rsidR="00B27BCA">
        <w:rPr>
          <w:rFonts w:ascii="Times New Roman" w:eastAsia="Times New Roman" w:hAnsi="Times New Roman" w:cs="Times New Roman"/>
          <w:color w:val="000000" w:themeColor="text1"/>
          <w:spacing w:val="-2"/>
          <w:sz w:val="28"/>
          <w:szCs w:val="28"/>
        </w:rPr>
        <w:t>1</w:t>
      </w:r>
      <w:r w:rsidRPr="00E37964">
        <w:rPr>
          <w:rFonts w:ascii="Times New Roman" w:eastAsia="Times New Roman" w:hAnsi="Times New Roman" w:cs="Times New Roman"/>
          <w:color w:val="000000" w:themeColor="text1"/>
          <w:spacing w:val="-2"/>
          <w:sz w:val="28"/>
          <w:szCs w:val="28"/>
        </w:rPr>
        <w:t xml:space="preserve"> cơ quan thuộc Chính phủ (</w:t>
      </w:r>
      <w:r w:rsidR="00B27BCA" w:rsidRPr="004C5BE1">
        <w:rPr>
          <w:rFonts w:ascii="Times New Roman" w:eastAsia="Times New Roman" w:hAnsi="Times New Roman" w:cs="Times New Roman"/>
          <w:b/>
          <w:bCs/>
          <w:color w:val="000000" w:themeColor="text1"/>
          <w:spacing w:val="-2"/>
          <w:sz w:val="28"/>
          <w:szCs w:val="28"/>
        </w:rPr>
        <w:t>Thông tấn xã Việt Nam</w:t>
      </w:r>
      <w:r w:rsidR="00B27BCA">
        <w:rPr>
          <w:rFonts w:ascii="Times New Roman" w:eastAsia="Times New Roman" w:hAnsi="Times New Roman" w:cs="Times New Roman"/>
          <w:b/>
          <w:bCs/>
          <w:color w:val="000000" w:themeColor="text1"/>
          <w:spacing w:val="-2"/>
          <w:sz w:val="28"/>
          <w:szCs w:val="28"/>
        </w:rPr>
        <w:t>)</w:t>
      </w:r>
      <w:r w:rsidR="00E950B6" w:rsidRPr="004C5BE1">
        <w:rPr>
          <w:rFonts w:ascii="Times New Roman" w:eastAsia="Times New Roman" w:hAnsi="Times New Roman" w:cs="Times New Roman"/>
          <w:color w:val="000000" w:themeColor="text1"/>
          <w:spacing w:val="-2"/>
          <w:sz w:val="28"/>
          <w:szCs w:val="28"/>
        </w:rPr>
        <w:t>;</w:t>
      </w:r>
    </w:p>
    <w:p w14:paraId="52E516DD" w14:textId="6A06F56B" w:rsidR="00AE5177" w:rsidRPr="00E37964" w:rsidRDefault="00B27BCA" w:rsidP="004C5BE1">
      <w:pPr>
        <w:pStyle w:val="ListParagraph"/>
        <w:numPr>
          <w:ilvl w:val="0"/>
          <w:numId w:val="3"/>
        </w:numPr>
        <w:spacing w:before="20" w:after="20" w:line="240" w:lineRule="auto"/>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09</w:t>
      </w:r>
      <w:r w:rsidR="00EB0641" w:rsidRPr="004C5BE1">
        <w:rPr>
          <w:rFonts w:ascii="Times New Roman" w:eastAsia="Times New Roman" w:hAnsi="Times New Roman" w:cs="Times New Roman"/>
          <w:color w:val="000000" w:themeColor="text1"/>
          <w:spacing w:val="-2"/>
          <w:sz w:val="28"/>
          <w:szCs w:val="28"/>
        </w:rPr>
        <w:t xml:space="preserve"> địa phương (</w:t>
      </w:r>
      <w:r w:rsidRPr="00B27BCA">
        <w:rPr>
          <w:rFonts w:ascii="Times New Roman" w:eastAsia="Times New Roman" w:hAnsi="Times New Roman" w:cs="Times New Roman"/>
          <w:color w:val="000000" w:themeColor="text1"/>
          <w:spacing w:val="-2"/>
          <w:sz w:val="28"/>
          <w:szCs w:val="28"/>
        </w:rPr>
        <w:t>UBND Xã Nậm Ty</w:t>
      </w:r>
      <w:r>
        <w:rPr>
          <w:rFonts w:ascii="Times New Roman" w:eastAsia="Times New Roman" w:hAnsi="Times New Roman" w:cs="Times New Roman"/>
          <w:color w:val="000000" w:themeColor="text1"/>
          <w:spacing w:val="-2"/>
          <w:sz w:val="28"/>
          <w:szCs w:val="28"/>
        </w:rPr>
        <w:t xml:space="preserve"> – tỉnh Sơn La, </w:t>
      </w:r>
      <w:r w:rsidR="00F3598D" w:rsidRPr="004C5BE1">
        <w:rPr>
          <w:rFonts w:ascii="Times New Roman" w:eastAsia="Times New Roman" w:hAnsi="Times New Roman" w:cs="Times New Roman"/>
          <w:color w:val="000000" w:themeColor="text1"/>
          <w:spacing w:val="-2"/>
          <w:sz w:val="28"/>
          <w:szCs w:val="28"/>
        </w:rPr>
        <w:t xml:space="preserve">Sở </w:t>
      </w:r>
      <w:r w:rsidR="00A46BEE">
        <w:rPr>
          <w:rFonts w:ascii="Times New Roman" w:eastAsia="Times New Roman" w:hAnsi="Times New Roman" w:cs="Times New Roman"/>
          <w:color w:val="000000" w:themeColor="text1"/>
          <w:spacing w:val="-2"/>
          <w:sz w:val="28"/>
          <w:szCs w:val="28"/>
        </w:rPr>
        <w:t>Khoa học và Công nghệ (</w:t>
      </w:r>
      <w:r w:rsidR="00F3598D" w:rsidRPr="004C5BE1">
        <w:rPr>
          <w:rFonts w:ascii="Times New Roman" w:eastAsia="Times New Roman" w:hAnsi="Times New Roman" w:cs="Times New Roman"/>
          <w:color w:val="000000" w:themeColor="text1"/>
          <w:spacing w:val="-2"/>
          <w:sz w:val="28"/>
          <w:szCs w:val="28"/>
        </w:rPr>
        <w:t>KH&amp;CN</w:t>
      </w:r>
      <w:r w:rsidR="00A46BEE">
        <w:rPr>
          <w:rFonts w:ascii="Times New Roman" w:eastAsia="Times New Roman" w:hAnsi="Times New Roman" w:cs="Times New Roman"/>
          <w:color w:val="000000" w:themeColor="text1"/>
          <w:spacing w:val="-2"/>
          <w:sz w:val="28"/>
          <w:szCs w:val="28"/>
        </w:rPr>
        <w:t>)</w:t>
      </w:r>
      <w:r w:rsidR="00F3598D" w:rsidRPr="004C5BE1">
        <w:rPr>
          <w:rFonts w:ascii="Times New Roman" w:eastAsia="Times New Roman" w:hAnsi="Times New Roman" w:cs="Times New Roman"/>
          <w:color w:val="000000" w:themeColor="text1"/>
          <w:spacing w:val="-2"/>
          <w:sz w:val="28"/>
          <w:szCs w:val="28"/>
        </w:rPr>
        <w:t xml:space="preserve"> tỉnh </w:t>
      </w:r>
      <w:r w:rsidRPr="00B27BCA">
        <w:rPr>
          <w:rFonts w:ascii="Times New Roman" w:eastAsia="Times New Roman" w:hAnsi="Times New Roman" w:cs="Times New Roman"/>
          <w:color w:val="000000" w:themeColor="text1"/>
          <w:spacing w:val="-2"/>
          <w:sz w:val="28"/>
          <w:szCs w:val="28"/>
        </w:rPr>
        <w:t>Hưng Yên</w:t>
      </w:r>
      <w:r w:rsidR="000849CF" w:rsidRPr="004C5BE1">
        <w:rPr>
          <w:rFonts w:ascii="Times New Roman" w:eastAsia="Times New Roman" w:hAnsi="Times New Roman" w:cs="Times New Roman"/>
          <w:color w:val="000000" w:themeColor="text1"/>
          <w:spacing w:val="-2"/>
          <w:sz w:val="28"/>
          <w:szCs w:val="28"/>
        </w:rPr>
        <w:t xml:space="preserve">, </w:t>
      </w:r>
      <w:r w:rsidR="00246DD6" w:rsidRPr="004C5BE1">
        <w:rPr>
          <w:rFonts w:ascii="Times New Roman" w:eastAsia="Times New Roman" w:hAnsi="Times New Roman" w:cs="Times New Roman"/>
          <w:color w:val="000000" w:themeColor="text1"/>
          <w:spacing w:val="-2"/>
          <w:sz w:val="28"/>
          <w:szCs w:val="28"/>
        </w:rPr>
        <w:t xml:space="preserve">Sở KH&amp;CN tỉnh </w:t>
      </w:r>
      <w:r w:rsidRPr="00B27BCA">
        <w:rPr>
          <w:rFonts w:ascii="Times New Roman" w:eastAsia="Times New Roman" w:hAnsi="Times New Roman" w:cs="Times New Roman"/>
          <w:color w:val="000000" w:themeColor="text1"/>
          <w:spacing w:val="-2"/>
          <w:sz w:val="28"/>
          <w:szCs w:val="28"/>
        </w:rPr>
        <w:t>Phú Thọ</w:t>
      </w:r>
      <w:r w:rsidR="00246DD6" w:rsidRPr="004C5BE1">
        <w:rPr>
          <w:rFonts w:ascii="Times New Roman" w:eastAsia="Times New Roman" w:hAnsi="Times New Roman" w:cs="Times New Roman"/>
          <w:color w:val="000000" w:themeColor="text1"/>
          <w:spacing w:val="-2"/>
          <w:sz w:val="28"/>
          <w:szCs w:val="28"/>
        </w:rPr>
        <w:t xml:space="preserve">, </w:t>
      </w:r>
      <w:r w:rsidR="00F3598D" w:rsidRPr="004C5BE1">
        <w:rPr>
          <w:rFonts w:ascii="Times New Roman" w:eastAsia="Times New Roman" w:hAnsi="Times New Roman" w:cs="Times New Roman"/>
          <w:color w:val="000000" w:themeColor="text1"/>
          <w:spacing w:val="-2"/>
          <w:sz w:val="28"/>
          <w:szCs w:val="28"/>
        </w:rPr>
        <w:t xml:space="preserve">Sở KH&amp;CN tỉnh </w:t>
      </w:r>
      <w:r w:rsidRPr="00B27BCA">
        <w:rPr>
          <w:rFonts w:ascii="Times New Roman" w:eastAsia="Times New Roman" w:hAnsi="Times New Roman" w:cs="Times New Roman"/>
          <w:color w:val="000000" w:themeColor="text1"/>
          <w:spacing w:val="-2"/>
          <w:sz w:val="28"/>
          <w:szCs w:val="28"/>
        </w:rPr>
        <w:t>Quảng Trị</w:t>
      </w:r>
      <w:r w:rsidR="00F3598D" w:rsidRPr="004C5BE1">
        <w:rPr>
          <w:rFonts w:ascii="Times New Roman" w:eastAsia="Times New Roman" w:hAnsi="Times New Roman" w:cs="Times New Roman"/>
          <w:color w:val="000000" w:themeColor="text1"/>
          <w:spacing w:val="-2"/>
          <w:sz w:val="28"/>
          <w:szCs w:val="28"/>
        </w:rPr>
        <w:t xml:space="preserve">, Sở KH&amp;CN tỉnh </w:t>
      </w:r>
      <w:r w:rsidRPr="00B27BCA">
        <w:rPr>
          <w:rFonts w:ascii="Times New Roman" w:eastAsia="Times New Roman" w:hAnsi="Times New Roman" w:cs="Times New Roman"/>
          <w:color w:val="000000" w:themeColor="text1"/>
          <w:spacing w:val="-2"/>
          <w:sz w:val="28"/>
          <w:szCs w:val="28"/>
        </w:rPr>
        <w:t>An Giang</w:t>
      </w:r>
      <w:r w:rsidR="00F3598D" w:rsidRPr="004C5BE1">
        <w:rPr>
          <w:rFonts w:ascii="Times New Roman" w:eastAsia="Times New Roman" w:hAnsi="Times New Roman" w:cs="Times New Roman"/>
          <w:color w:val="000000" w:themeColor="text1"/>
          <w:spacing w:val="-2"/>
          <w:sz w:val="28"/>
          <w:szCs w:val="28"/>
        </w:rPr>
        <w:t xml:space="preserve">, Sở KH&amp;CN tỉnh </w:t>
      </w:r>
      <w:r w:rsidRPr="00B27BCA">
        <w:rPr>
          <w:rFonts w:ascii="Times New Roman" w:eastAsia="Times New Roman" w:hAnsi="Times New Roman" w:cs="Times New Roman"/>
          <w:color w:val="000000" w:themeColor="text1"/>
          <w:spacing w:val="-2"/>
          <w:sz w:val="28"/>
          <w:szCs w:val="28"/>
        </w:rPr>
        <w:t>Cao Bằng</w:t>
      </w:r>
      <w:r w:rsidR="00F3598D" w:rsidRPr="004C5BE1">
        <w:rPr>
          <w:rFonts w:ascii="Times New Roman" w:eastAsia="Times New Roman" w:hAnsi="Times New Roman" w:cs="Times New Roman"/>
          <w:color w:val="000000" w:themeColor="text1"/>
          <w:spacing w:val="-2"/>
          <w:sz w:val="28"/>
          <w:szCs w:val="28"/>
        </w:rPr>
        <w:t xml:space="preserve">, Sở KH&amp;CN tỉnh </w:t>
      </w:r>
      <w:r w:rsidRPr="00B27BCA">
        <w:rPr>
          <w:rFonts w:ascii="Times New Roman" w:eastAsia="Times New Roman" w:hAnsi="Times New Roman" w:cs="Times New Roman"/>
          <w:color w:val="000000" w:themeColor="text1"/>
          <w:spacing w:val="-2"/>
          <w:sz w:val="28"/>
          <w:szCs w:val="28"/>
        </w:rPr>
        <w:t>Thái Nguyên</w:t>
      </w:r>
      <w:r w:rsidR="00F3598D" w:rsidRPr="004C5BE1">
        <w:rPr>
          <w:rFonts w:ascii="Times New Roman" w:eastAsia="Times New Roman" w:hAnsi="Times New Roman" w:cs="Times New Roman"/>
          <w:color w:val="000000" w:themeColor="text1"/>
          <w:spacing w:val="-2"/>
          <w:sz w:val="28"/>
          <w:szCs w:val="28"/>
        </w:rPr>
        <w:t xml:space="preserve">, Sở KH&amp;CN tỉnh </w:t>
      </w:r>
      <w:r w:rsidRPr="00B27BCA">
        <w:rPr>
          <w:rFonts w:ascii="Times New Roman" w:eastAsia="Times New Roman" w:hAnsi="Times New Roman" w:cs="Times New Roman"/>
          <w:color w:val="000000" w:themeColor="text1"/>
          <w:spacing w:val="-2"/>
          <w:sz w:val="28"/>
          <w:szCs w:val="28"/>
        </w:rPr>
        <w:t>Tuyên Quang</w:t>
      </w:r>
      <w:r w:rsidR="00FB12CC" w:rsidRPr="004C5BE1">
        <w:rPr>
          <w:rFonts w:ascii="Times New Roman" w:eastAsia="Times New Roman" w:hAnsi="Times New Roman" w:cs="Times New Roman"/>
          <w:color w:val="000000" w:themeColor="text1"/>
          <w:spacing w:val="-2"/>
          <w:sz w:val="28"/>
          <w:szCs w:val="28"/>
        </w:rPr>
        <w:t xml:space="preserve">, Sở KH&amp;CN </w:t>
      </w:r>
      <w:r w:rsidR="00FB12CC" w:rsidRPr="00E37964">
        <w:rPr>
          <w:rFonts w:ascii="Times New Roman" w:eastAsia="Times New Roman" w:hAnsi="Times New Roman" w:cs="Times New Roman"/>
          <w:color w:val="000000" w:themeColor="text1"/>
          <w:spacing w:val="-2"/>
          <w:sz w:val="28"/>
          <w:szCs w:val="28"/>
        </w:rPr>
        <w:t>tỉnh Đồng Tháp</w:t>
      </w:r>
      <w:r w:rsidR="00EB0641" w:rsidRPr="00E37964">
        <w:rPr>
          <w:rFonts w:ascii="Times New Roman" w:eastAsia="Times New Roman" w:hAnsi="Times New Roman" w:cs="Times New Roman"/>
          <w:color w:val="000000" w:themeColor="text1"/>
          <w:spacing w:val="-2"/>
          <w:sz w:val="28"/>
          <w:szCs w:val="28"/>
        </w:rPr>
        <w:t>)</w:t>
      </w:r>
      <w:r w:rsidR="00E37964">
        <w:rPr>
          <w:rFonts w:ascii="Times New Roman" w:eastAsia="Times New Roman" w:hAnsi="Times New Roman" w:cs="Times New Roman"/>
          <w:color w:val="000000" w:themeColor="text1"/>
          <w:spacing w:val="-2"/>
          <w:sz w:val="28"/>
          <w:szCs w:val="28"/>
        </w:rPr>
        <w:t>.</w:t>
      </w:r>
      <w:r w:rsidR="00195E68" w:rsidRPr="00E37964">
        <w:rPr>
          <w:rFonts w:ascii="Times New Roman" w:eastAsia="Times New Roman" w:hAnsi="Times New Roman" w:cs="Times New Roman"/>
          <w:color w:val="000000" w:themeColor="text1"/>
          <w:spacing w:val="-2"/>
          <w:sz w:val="28"/>
          <w:szCs w:val="28"/>
        </w:rPr>
        <w:t xml:space="preserve"> </w:t>
      </w:r>
    </w:p>
    <w:p w14:paraId="4EF68AA7" w14:textId="36CBF697" w:rsidR="00E950B6" w:rsidRPr="00E37964" w:rsidRDefault="00246DD6" w:rsidP="00647FEA">
      <w:pPr>
        <w:spacing w:before="20" w:after="20" w:line="240" w:lineRule="auto"/>
        <w:jc w:val="both"/>
        <w:rPr>
          <w:rFonts w:ascii="Times New Roman" w:eastAsia="Times New Roman" w:hAnsi="Times New Roman" w:cs="Times New Roman"/>
          <w:color w:val="000000" w:themeColor="text1"/>
          <w:spacing w:val="-2"/>
          <w:sz w:val="28"/>
          <w:szCs w:val="28"/>
        </w:rPr>
      </w:pPr>
      <w:r w:rsidRPr="00E37964">
        <w:rPr>
          <w:rFonts w:ascii="Times New Roman" w:eastAsia="Times New Roman" w:hAnsi="Times New Roman" w:cs="Times New Roman"/>
          <w:sz w:val="28"/>
          <w:szCs w:val="28"/>
        </w:rPr>
        <w:t xml:space="preserve">- </w:t>
      </w:r>
      <w:r w:rsidR="00EB0641" w:rsidRPr="00E37964">
        <w:rPr>
          <w:rFonts w:ascii="Times New Roman" w:eastAsia="Times New Roman" w:hAnsi="Times New Roman" w:cs="Times New Roman"/>
          <w:color w:val="000000" w:themeColor="text1"/>
          <w:spacing w:val="-2"/>
          <w:sz w:val="28"/>
          <w:szCs w:val="28"/>
        </w:rPr>
        <w:t xml:space="preserve">Có </w:t>
      </w:r>
      <w:r w:rsidR="004672C3">
        <w:rPr>
          <w:rFonts w:ascii="Times New Roman" w:eastAsia="Times New Roman" w:hAnsi="Times New Roman" w:cs="Times New Roman"/>
          <w:color w:val="000000" w:themeColor="text1"/>
          <w:spacing w:val="-2"/>
          <w:sz w:val="28"/>
          <w:szCs w:val="28"/>
        </w:rPr>
        <w:t>2</w:t>
      </w:r>
      <w:r w:rsidR="003C74F2">
        <w:rPr>
          <w:rFonts w:ascii="Times New Roman" w:eastAsia="Times New Roman" w:hAnsi="Times New Roman" w:cs="Times New Roman"/>
          <w:color w:val="000000" w:themeColor="text1"/>
          <w:spacing w:val="-2"/>
          <w:sz w:val="28"/>
          <w:szCs w:val="28"/>
        </w:rPr>
        <w:t>4</w:t>
      </w:r>
      <w:r w:rsidR="00EB0641" w:rsidRPr="00E37964">
        <w:rPr>
          <w:rFonts w:ascii="Times New Roman" w:eastAsia="Times New Roman" w:hAnsi="Times New Roman" w:cs="Times New Roman"/>
          <w:color w:val="000000" w:themeColor="text1"/>
          <w:spacing w:val="-2"/>
          <w:sz w:val="28"/>
          <w:szCs w:val="28"/>
        </w:rPr>
        <w:t xml:space="preserve"> cơ quan, đơn vị có ý</w:t>
      </w:r>
      <w:r w:rsidRPr="00E37964">
        <w:rPr>
          <w:rFonts w:ascii="Times New Roman" w:eastAsia="Times New Roman" w:hAnsi="Times New Roman" w:cs="Times New Roman"/>
          <w:sz w:val="28"/>
          <w:szCs w:val="28"/>
        </w:rPr>
        <w:t xml:space="preserve"> kiến, góp ý </w:t>
      </w:r>
      <w:r w:rsidR="00EB0641" w:rsidRPr="00E37964">
        <w:rPr>
          <w:rFonts w:ascii="Times New Roman" w:eastAsia="Times New Roman" w:hAnsi="Times New Roman" w:cs="Times New Roman"/>
          <w:color w:val="000000" w:themeColor="text1"/>
          <w:spacing w:val="-2"/>
          <w:sz w:val="28"/>
          <w:szCs w:val="28"/>
        </w:rPr>
        <w:t xml:space="preserve">với Dự thảo </w:t>
      </w:r>
      <w:r w:rsidR="00B27BCA" w:rsidRPr="00B27BCA">
        <w:rPr>
          <w:rFonts w:ascii="Times New Roman" w:eastAsia="Times New Roman" w:hAnsi="Times New Roman" w:cs="Times New Roman"/>
          <w:color w:val="000000" w:themeColor="text1"/>
          <w:spacing w:val="-2"/>
          <w:sz w:val="28"/>
          <w:szCs w:val="28"/>
        </w:rPr>
        <w:t>Nghị định sửa đổi, bổ sung một số điều của Nghị định số 99/2013/NĐ-CP</w:t>
      </w:r>
      <w:r w:rsidR="00EB0641" w:rsidRPr="00E37964">
        <w:rPr>
          <w:rFonts w:ascii="Times New Roman" w:eastAsia="Times New Roman" w:hAnsi="Times New Roman" w:cs="Times New Roman"/>
          <w:color w:val="000000" w:themeColor="text1"/>
          <w:spacing w:val="-2"/>
          <w:sz w:val="28"/>
          <w:szCs w:val="28"/>
        </w:rPr>
        <w:t xml:space="preserve"> và Dự thảo Tờ trình Chính phủ, bao gồm: </w:t>
      </w:r>
    </w:p>
    <w:p w14:paraId="237E69FC" w14:textId="0BD1478C" w:rsidR="00E950B6" w:rsidRPr="004C5BE1" w:rsidRDefault="00EB0641" w:rsidP="004C5BE1">
      <w:pPr>
        <w:pStyle w:val="ListParagraph"/>
        <w:numPr>
          <w:ilvl w:val="0"/>
          <w:numId w:val="3"/>
        </w:numPr>
        <w:spacing w:before="20" w:after="20" w:line="240" w:lineRule="auto"/>
        <w:jc w:val="both"/>
        <w:rPr>
          <w:rFonts w:ascii="Times New Roman" w:eastAsia="Times New Roman" w:hAnsi="Times New Roman" w:cs="Times New Roman"/>
          <w:color w:val="000000" w:themeColor="text1"/>
          <w:spacing w:val="-2"/>
          <w:sz w:val="28"/>
          <w:szCs w:val="28"/>
        </w:rPr>
      </w:pPr>
      <w:r w:rsidRPr="00E37964">
        <w:rPr>
          <w:rFonts w:ascii="Times New Roman" w:eastAsia="Times New Roman" w:hAnsi="Times New Roman" w:cs="Times New Roman"/>
          <w:color w:val="000000" w:themeColor="text1"/>
          <w:spacing w:val="-2"/>
          <w:sz w:val="28"/>
          <w:szCs w:val="28"/>
        </w:rPr>
        <w:t>0</w:t>
      </w:r>
      <w:r w:rsidR="003C74F2">
        <w:rPr>
          <w:rFonts w:ascii="Times New Roman" w:eastAsia="Times New Roman" w:hAnsi="Times New Roman" w:cs="Times New Roman"/>
          <w:color w:val="000000" w:themeColor="text1"/>
          <w:spacing w:val="-2"/>
          <w:sz w:val="28"/>
          <w:szCs w:val="28"/>
        </w:rPr>
        <w:t>5</w:t>
      </w:r>
      <w:r>
        <w:rPr>
          <w:rFonts w:ascii="Times New Roman" w:eastAsia="Times New Roman" w:hAnsi="Times New Roman" w:cs="Times New Roman"/>
          <w:color w:val="000000" w:themeColor="text1"/>
          <w:spacing w:val="-2"/>
          <w:sz w:val="28"/>
          <w:szCs w:val="28"/>
        </w:rPr>
        <w:t xml:space="preserve"> Bộ (</w:t>
      </w:r>
      <w:r w:rsidRPr="004C5BE1">
        <w:rPr>
          <w:rFonts w:ascii="Times New Roman" w:eastAsia="Times New Roman" w:hAnsi="Times New Roman" w:cs="Times New Roman"/>
          <w:b/>
          <w:bCs/>
          <w:color w:val="000000" w:themeColor="text1"/>
          <w:spacing w:val="-2"/>
          <w:sz w:val="28"/>
          <w:szCs w:val="28"/>
        </w:rPr>
        <w:t xml:space="preserve">Bộ </w:t>
      </w:r>
      <w:r w:rsidR="00B27BCA">
        <w:rPr>
          <w:rFonts w:ascii="Times New Roman" w:eastAsia="Times New Roman" w:hAnsi="Times New Roman" w:cs="Times New Roman"/>
          <w:b/>
          <w:bCs/>
          <w:color w:val="000000" w:themeColor="text1"/>
          <w:spacing w:val="-2"/>
          <w:sz w:val="28"/>
          <w:szCs w:val="28"/>
        </w:rPr>
        <w:t>Tư pháp</w:t>
      </w:r>
      <w:r w:rsidRPr="004C5BE1">
        <w:rPr>
          <w:rFonts w:ascii="Times New Roman" w:eastAsia="Times New Roman" w:hAnsi="Times New Roman" w:cs="Times New Roman"/>
          <w:b/>
          <w:bCs/>
          <w:color w:val="000000" w:themeColor="text1"/>
          <w:spacing w:val="-2"/>
          <w:sz w:val="28"/>
          <w:szCs w:val="28"/>
        </w:rPr>
        <w:t>, Bộ Nội vụ, Bộ Tài chính</w:t>
      </w:r>
      <w:r w:rsidR="00775E29">
        <w:rPr>
          <w:rFonts w:ascii="Times New Roman" w:eastAsia="Times New Roman" w:hAnsi="Times New Roman" w:cs="Times New Roman"/>
          <w:b/>
          <w:bCs/>
          <w:color w:val="000000" w:themeColor="text1"/>
          <w:spacing w:val="-2"/>
          <w:sz w:val="28"/>
          <w:szCs w:val="28"/>
        </w:rPr>
        <w:t xml:space="preserve">, </w:t>
      </w:r>
      <w:r w:rsidR="00775E29" w:rsidRPr="004672C3">
        <w:rPr>
          <w:rFonts w:ascii="Times New Roman" w:eastAsia="Times New Roman" w:hAnsi="Times New Roman" w:cs="Times New Roman"/>
          <w:b/>
          <w:bCs/>
          <w:color w:val="000000" w:themeColor="text1"/>
          <w:spacing w:val="-2"/>
          <w:sz w:val="28"/>
          <w:szCs w:val="28"/>
        </w:rPr>
        <w:t xml:space="preserve">Bộ </w:t>
      </w:r>
      <w:r w:rsidR="00B27BCA">
        <w:rPr>
          <w:rFonts w:ascii="Times New Roman" w:eastAsia="Times New Roman" w:hAnsi="Times New Roman" w:cs="Times New Roman"/>
          <w:b/>
          <w:bCs/>
          <w:color w:val="000000" w:themeColor="text1"/>
          <w:spacing w:val="-2"/>
          <w:sz w:val="28"/>
          <w:szCs w:val="28"/>
        </w:rPr>
        <w:t>Công thương</w:t>
      </w:r>
      <w:r w:rsidR="003C74F2">
        <w:rPr>
          <w:rFonts w:ascii="Times New Roman" w:eastAsia="Times New Roman" w:hAnsi="Times New Roman" w:cs="Times New Roman"/>
          <w:b/>
          <w:bCs/>
          <w:color w:val="000000" w:themeColor="text1"/>
          <w:spacing w:val="-2"/>
          <w:sz w:val="28"/>
          <w:szCs w:val="28"/>
        </w:rPr>
        <w:t>, Bộ Y tế</w:t>
      </w:r>
      <w:r>
        <w:rPr>
          <w:rFonts w:ascii="Times New Roman" w:eastAsia="Times New Roman" w:hAnsi="Times New Roman" w:cs="Times New Roman"/>
          <w:color w:val="000000" w:themeColor="text1"/>
          <w:spacing w:val="-2"/>
          <w:sz w:val="28"/>
          <w:szCs w:val="28"/>
        </w:rPr>
        <w:t xml:space="preserve">), </w:t>
      </w:r>
      <w:r w:rsidRPr="004C5BE1">
        <w:rPr>
          <w:rFonts w:ascii="Times New Roman" w:eastAsia="Times New Roman" w:hAnsi="Times New Roman" w:cs="Times New Roman"/>
          <w:color w:val="000000" w:themeColor="text1"/>
          <w:spacing w:val="-2"/>
          <w:sz w:val="28"/>
          <w:szCs w:val="28"/>
        </w:rPr>
        <w:t>0</w:t>
      </w:r>
      <w:r w:rsidR="00B27BCA">
        <w:rPr>
          <w:rFonts w:ascii="Times New Roman" w:eastAsia="Times New Roman" w:hAnsi="Times New Roman" w:cs="Times New Roman"/>
          <w:color w:val="000000" w:themeColor="text1"/>
          <w:spacing w:val="-2"/>
          <w:sz w:val="28"/>
          <w:szCs w:val="28"/>
        </w:rPr>
        <w:t>1</w:t>
      </w:r>
      <w:r w:rsidRPr="004C5BE1">
        <w:rPr>
          <w:rFonts w:ascii="Times New Roman" w:eastAsia="Times New Roman" w:hAnsi="Times New Roman" w:cs="Times New Roman"/>
          <w:color w:val="000000" w:themeColor="text1"/>
          <w:spacing w:val="-2"/>
          <w:sz w:val="28"/>
          <w:szCs w:val="28"/>
        </w:rPr>
        <w:t xml:space="preserve"> cơ quan ngang Bộ (</w:t>
      </w:r>
      <w:r w:rsidRPr="004C5BE1">
        <w:rPr>
          <w:rFonts w:ascii="Times New Roman" w:eastAsia="Times New Roman" w:hAnsi="Times New Roman" w:cs="Times New Roman"/>
          <w:b/>
          <w:bCs/>
          <w:color w:val="000000" w:themeColor="text1"/>
          <w:spacing w:val="-2"/>
          <w:sz w:val="28"/>
          <w:szCs w:val="28"/>
        </w:rPr>
        <w:t>Thanh tra Chính phủ</w:t>
      </w:r>
      <w:r w:rsidRPr="004C5BE1">
        <w:rPr>
          <w:rFonts w:ascii="Times New Roman" w:eastAsia="Times New Roman" w:hAnsi="Times New Roman" w:cs="Times New Roman"/>
          <w:color w:val="000000" w:themeColor="text1"/>
          <w:spacing w:val="-2"/>
          <w:sz w:val="28"/>
          <w:szCs w:val="28"/>
        </w:rPr>
        <w:t>), 0</w:t>
      </w:r>
      <w:r w:rsidR="00B27BCA">
        <w:rPr>
          <w:rFonts w:ascii="Times New Roman" w:eastAsia="Times New Roman" w:hAnsi="Times New Roman" w:cs="Times New Roman"/>
          <w:color w:val="000000" w:themeColor="text1"/>
          <w:spacing w:val="-2"/>
          <w:sz w:val="28"/>
          <w:szCs w:val="28"/>
        </w:rPr>
        <w:t>1</w:t>
      </w:r>
      <w:r w:rsidRPr="004C5BE1">
        <w:rPr>
          <w:rFonts w:ascii="Times New Roman" w:eastAsia="Times New Roman" w:hAnsi="Times New Roman" w:cs="Times New Roman"/>
          <w:color w:val="000000" w:themeColor="text1"/>
          <w:spacing w:val="-2"/>
          <w:sz w:val="28"/>
          <w:szCs w:val="28"/>
        </w:rPr>
        <w:t xml:space="preserve"> cơ quan thuộc Chính phủ (</w:t>
      </w:r>
      <w:r w:rsidR="00B27BCA" w:rsidRPr="00E37964">
        <w:rPr>
          <w:rFonts w:ascii="Times New Roman" w:eastAsia="Times New Roman" w:hAnsi="Times New Roman" w:cs="Times New Roman"/>
          <w:b/>
          <w:bCs/>
          <w:color w:val="000000" w:themeColor="text1"/>
          <w:spacing w:val="-2"/>
          <w:sz w:val="28"/>
          <w:szCs w:val="28"/>
        </w:rPr>
        <w:t>Đài Truyền hình</w:t>
      </w:r>
      <w:r w:rsidR="00B27BCA" w:rsidRPr="004C5BE1">
        <w:rPr>
          <w:rFonts w:ascii="Times New Roman" w:eastAsia="Times New Roman" w:hAnsi="Times New Roman" w:cs="Times New Roman"/>
          <w:b/>
          <w:bCs/>
          <w:color w:val="000000" w:themeColor="text1"/>
          <w:spacing w:val="-2"/>
          <w:sz w:val="28"/>
          <w:szCs w:val="28"/>
        </w:rPr>
        <w:t xml:space="preserve"> Việt Nam</w:t>
      </w:r>
      <w:r w:rsidR="00153611" w:rsidRPr="004C5BE1">
        <w:rPr>
          <w:rFonts w:ascii="Times New Roman" w:eastAsia="Times New Roman" w:hAnsi="Times New Roman" w:cs="Times New Roman"/>
          <w:color w:val="000000" w:themeColor="text1"/>
          <w:spacing w:val="-2"/>
          <w:sz w:val="28"/>
          <w:szCs w:val="28"/>
        </w:rPr>
        <w:t>)</w:t>
      </w:r>
      <w:r w:rsidR="00153611">
        <w:rPr>
          <w:rFonts w:ascii="Times New Roman" w:eastAsia="Times New Roman" w:hAnsi="Times New Roman" w:cs="Times New Roman"/>
          <w:color w:val="000000" w:themeColor="text1"/>
          <w:spacing w:val="-2"/>
          <w:sz w:val="28"/>
          <w:szCs w:val="28"/>
        </w:rPr>
        <w:t>;</w:t>
      </w:r>
      <w:r w:rsidR="00153611" w:rsidRPr="004C5BE1">
        <w:rPr>
          <w:rFonts w:ascii="Times New Roman" w:eastAsia="Times New Roman" w:hAnsi="Times New Roman" w:cs="Times New Roman"/>
          <w:color w:val="000000" w:themeColor="text1"/>
          <w:spacing w:val="-2"/>
          <w:sz w:val="28"/>
          <w:szCs w:val="28"/>
        </w:rPr>
        <w:t xml:space="preserve"> </w:t>
      </w:r>
    </w:p>
    <w:p w14:paraId="7A101B4A" w14:textId="4377F97F" w:rsidR="00AC660C" w:rsidRDefault="0038437D" w:rsidP="004C5BE1">
      <w:pPr>
        <w:pStyle w:val="ListParagraph"/>
        <w:numPr>
          <w:ilvl w:val="0"/>
          <w:numId w:val="3"/>
        </w:numPr>
        <w:spacing w:before="20" w:after="20" w:line="240" w:lineRule="auto"/>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lastRenderedPageBreak/>
        <w:t>17</w:t>
      </w:r>
      <w:r w:rsidR="00EB0641" w:rsidRPr="004C5BE1">
        <w:rPr>
          <w:rFonts w:ascii="Times New Roman" w:eastAsia="Times New Roman" w:hAnsi="Times New Roman" w:cs="Times New Roman"/>
          <w:color w:val="000000" w:themeColor="text1"/>
          <w:spacing w:val="-2"/>
          <w:sz w:val="28"/>
          <w:szCs w:val="28"/>
        </w:rPr>
        <w:t xml:space="preserve"> địa phương</w:t>
      </w:r>
      <w:r w:rsidR="00AC660C" w:rsidRPr="004C5BE1">
        <w:rPr>
          <w:rFonts w:ascii="Times New Roman" w:eastAsia="Times New Roman" w:hAnsi="Times New Roman" w:cs="Times New Roman"/>
          <w:color w:val="000000" w:themeColor="text1"/>
          <w:spacing w:val="-2"/>
          <w:sz w:val="28"/>
          <w:szCs w:val="28"/>
        </w:rPr>
        <w:t xml:space="preserve"> (</w:t>
      </w:r>
      <w:r w:rsidRPr="00B27BCA">
        <w:rPr>
          <w:rFonts w:ascii="Times New Roman" w:eastAsia="Times New Roman" w:hAnsi="Times New Roman" w:cs="Times New Roman"/>
          <w:color w:val="000000" w:themeColor="text1"/>
          <w:spacing w:val="-2"/>
          <w:sz w:val="28"/>
          <w:szCs w:val="28"/>
        </w:rPr>
        <w:t xml:space="preserve">UBND </w:t>
      </w:r>
      <w:r>
        <w:rPr>
          <w:rFonts w:ascii="Times New Roman" w:eastAsia="Times New Roman" w:hAnsi="Times New Roman" w:cs="Times New Roman"/>
          <w:color w:val="000000" w:themeColor="text1"/>
          <w:spacing w:val="-2"/>
          <w:sz w:val="28"/>
          <w:szCs w:val="28"/>
        </w:rPr>
        <w:t xml:space="preserve">thành phố Huế, </w:t>
      </w:r>
      <w:r w:rsidRPr="00B27BCA">
        <w:rPr>
          <w:rFonts w:ascii="Times New Roman" w:eastAsia="Times New Roman" w:hAnsi="Times New Roman" w:cs="Times New Roman"/>
          <w:color w:val="000000" w:themeColor="text1"/>
          <w:spacing w:val="-2"/>
          <w:sz w:val="28"/>
          <w:szCs w:val="28"/>
        </w:rPr>
        <w:t xml:space="preserve">UBND </w:t>
      </w:r>
      <w:r>
        <w:rPr>
          <w:rFonts w:ascii="Times New Roman" w:eastAsia="Times New Roman" w:hAnsi="Times New Roman" w:cs="Times New Roman"/>
          <w:color w:val="000000" w:themeColor="text1"/>
          <w:spacing w:val="-2"/>
          <w:sz w:val="28"/>
          <w:szCs w:val="28"/>
        </w:rPr>
        <w:t xml:space="preserve">tỉnh </w:t>
      </w:r>
      <w:r w:rsidRPr="0038437D">
        <w:rPr>
          <w:rFonts w:ascii="Times New Roman" w:eastAsia="Times New Roman" w:hAnsi="Times New Roman" w:cs="Times New Roman"/>
          <w:color w:val="000000" w:themeColor="text1"/>
          <w:spacing w:val="-2"/>
          <w:sz w:val="28"/>
          <w:szCs w:val="28"/>
        </w:rPr>
        <w:t>Điện Biên</w:t>
      </w:r>
      <w:r>
        <w:rPr>
          <w:rFonts w:ascii="Times New Roman" w:eastAsia="Times New Roman" w:hAnsi="Times New Roman" w:cs="Times New Roman"/>
          <w:color w:val="000000" w:themeColor="text1"/>
          <w:spacing w:val="-2"/>
          <w:sz w:val="28"/>
          <w:szCs w:val="28"/>
        </w:rPr>
        <w:t xml:space="preserve">, </w:t>
      </w:r>
      <w:r w:rsidR="00AC660C" w:rsidRPr="00C77540">
        <w:rPr>
          <w:rFonts w:ascii="Times New Roman" w:eastAsia="Times New Roman" w:hAnsi="Times New Roman" w:cs="Times New Roman"/>
          <w:color w:val="000000" w:themeColor="text1"/>
          <w:spacing w:val="-2"/>
          <w:sz w:val="28"/>
          <w:szCs w:val="28"/>
        </w:rPr>
        <w:t xml:space="preserve">Sở KH&amp;CN </w:t>
      </w:r>
      <w:r w:rsidR="00AC660C">
        <w:rPr>
          <w:rFonts w:ascii="Times New Roman" w:eastAsia="Times New Roman" w:hAnsi="Times New Roman" w:cs="Times New Roman"/>
          <w:color w:val="000000" w:themeColor="text1"/>
          <w:spacing w:val="-2"/>
          <w:sz w:val="28"/>
          <w:szCs w:val="28"/>
        </w:rPr>
        <w:t xml:space="preserve">Thành phố Hồ Chí Minh, </w:t>
      </w:r>
      <w:r w:rsidR="00AC660C" w:rsidRPr="00C77540">
        <w:rPr>
          <w:rFonts w:ascii="Times New Roman" w:eastAsia="Times New Roman" w:hAnsi="Times New Roman" w:cs="Times New Roman"/>
          <w:color w:val="000000" w:themeColor="text1"/>
          <w:spacing w:val="-2"/>
          <w:sz w:val="28"/>
          <w:szCs w:val="28"/>
        </w:rPr>
        <w:t xml:space="preserve">Sở KH&amp;CN </w:t>
      </w:r>
      <w:r w:rsidR="00AC660C">
        <w:rPr>
          <w:rFonts w:ascii="Times New Roman" w:eastAsia="Times New Roman" w:hAnsi="Times New Roman" w:cs="Times New Roman"/>
          <w:color w:val="000000" w:themeColor="text1"/>
          <w:spacing w:val="-2"/>
          <w:sz w:val="28"/>
          <w:szCs w:val="28"/>
        </w:rPr>
        <w:t xml:space="preserve">thành phố Cần Thơ, </w:t>
      </w:r>
      <w:r w:rsidR="00AC660C" w:rsidRPr="00C77540">
        <w:rPr>
          <w:rFonts w:ascii="Times New Roman" w:eastAsia="Times New Roman" w:hAnsi="Times New Roman" w:cs="Times New Roman"/>
          <w:color w:val="000000" w:themeColor="text1"/>
          <w:spacing w:val="-2"/>
          <w:sz w:val="28"/>
          <w:szCs w:val="28"/>
        </w:rPr>
        <w:t>Sở KH&amp;CN t</w:t>
      </w:r>
      <w:r w:rsidR="00AC660C">
        <w:rPr>
          <w:rFonts w:ascii="Times New Roman" w:eastAsia="Times New Roman" w:hAnsi="Times New Roman" w:cs="Times New Roman"/>
          <w:color w:val="000000" w:themeColor="text1"/>
          <w:spacing w:val="-2"/>
          <w:sz w:val="28"/>
          <w:szCs w:val="28"/>
        </w:rPr>
        <w:t xml:space="preserve">hành phố Hải Phòng, </w:t>
      </w:r>
      <w:r w:rsidR="00AC660C" w:rsidRPr="00C77540">
        <w:rPr>
          <w:rFonts w:ascii="Times New Roman" w:eastAsia="Times New Roman" w:hAnsi="Times New Roman" w:cs="Times New Roman"/>
          <w:color w:val="000000" w:themeColor="text1"/>
          <w:spacing w:val="-2"/>
          <w:sz w:val="28"/>
          <w:szCs w:val="28"/>
        </w:rPr>
        <w:t>Sở KH&amp;CN tỉnh</w:t>
      </w:r>
      <w:r w:rsidR="00AC660C">
        <w:rPr>
          <w:rFonts w:ascii="Times New Roman" w:eastAsia="Times New Roman" w:hAnsi="Times New Roman" w:cs="Times New Roman"/>
          <w:color w:val="000000" w:themeColor="text1"/>
          <w:spacing w:val="-2"/>
          <w:sz w:val="28"/>
          <w:szCs w:val="28"/>
        </w:rPr>
        <w:t xml:space="preserve"> Lai Châu,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Ninh Bình</w:t>
      </w:r>
      <w:r>
        <w:rPr>
          <w:rFonts w:ascii="Times New Roman" w:eastAsia="Times New Roman" w:hAnsi="Times New Roman" w:cs="Times New Roman"/>
          <w:color w:val="000000" w:themeColor="text1"/>
          <w:spacing w:val="-2"/>
          <w:sz w:val="28"/>
          <w:szCs w:val="28"/>
        </w:rPr>
        <w:t xml:space="preserve">, </w:t>
      </w:r>
      <w:r w:rsidR="00AC660C" w:rsidRPr="00C77540">
        <w:rPr>
          <w:rFonts w:ascii="Times New Roman" w:eastAsia="Times New Roman" w:hAnsi="Times New Roman" w:cs="Times New Roman"/>
          <w:color w:val="000000" w:themeColor="text1"/>
          <w:spacing w:val="-2"/>
          <w:sz w:val="28"/>
          <w:szCs w:val="28"/>
        </w:rPr>
        <w:t>Sở KH&amp;CN tỉnh</w:t>
      </w:r>
      <w:r w:rsidR="00AC660C">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Nghệ An</w:t>
      </w:r>
      <w:r w:rsidR="00AC660C">
        <w:rPr>
          <w:rFonts w:ascii="Times New Roman" w:eastAsia="Times New Roman" w:hAnsi="Times New Roman" w:cs="Times New Roman"/>
          <w:color w:val="000000" w:themeColor="text1"/>
          <w:spacing w:val="-2"/>
          <w:sz w:val="28"/>
          <w:szCs w:val="28"/>
        </w:rPr>
        <w:t xml:space="preserve">, </w:t>
      </w:r>
      <w:r w:rsidR="00AC660C" w:rsidRPr="00C77540">
        <w:rPr>
          <w:rFonts w:ascii="Times New Roman" w:eastAsia="Times New Roman" w:hAnsi="Times New Roman" w:cs="Times New Roman"/>
          <w:color w:val="000000" w:themeColor="text1"/>
          <w:spacing w:val="-2"/>
          <w:sz w:val="28"/>
          <w:szCs w:val="28"/>
        </w:rPr>
        <w:t>Sở KH&amp;CN tỉnh</w:t>
      </w:r>
      <w:r w:rsidR="00AC660C">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Gia Lai</w:t>
      </w:r>
      <w:r w:rsidR="00AC660C">
        <w:rPr>
          <w:rFonts w:ascii="Times New Roman" w:eastAsia="Times New Roman" w:hAnsi="Times New Roman" w:cs="Times New Roman"/>
          <w:color w:val="000000" w:themeColor="text1"/>
          <w:spacing w:val="-2"/>
          <w:sz w:val="28"/>
          <w:szCs w:val="28"/>
        </w:rPr>
        <w:t xml:space="preserve">, </w:t>
      </w:r>
      <w:r w:rsidR="00AC660C" w:rsidRPr="00C77540">
        <w:rPr>
          <w:rFonts w:ascii="Times New Roman" w:eastAsia="Times New Roman" w:hAnsi="Times New Roman" w:cs="Times New Roman"/>
          <w:color w:val="000000" w:themeColor="text1"/>
          <w:spacing w:val="-2"/>
          <w:sz w:val="28"/>
          <w:szCs w:val="28"/>
        </w:rPr>
        <w:t>Sở KH&amp;CN tỉnh</w:t>
      </w:r>
      <w:r w:rsidR="00AC660C">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Quảng Ngãi</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Lâm Đồng</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Bắc Ninh</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Hà Tĩnh</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Lạng Sơn</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Cà Mau</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w:t>
      </w:r>
      <w:r w:rsidRPr="0038437D">
        <w:rPr>
          <w:rFonts w:ascii="Times New Roman" w:eastAsia="Times New Roman" w:hAnsi="Times New Roman" w:cs="Times New Roman"/>
          <w:color w:val="000000" w:themeColor="text1"/>
          <w:spacing w:val="-2"/>
          <w:sz w:val="28"/>
          <w:szCs w:val="28"/>
        </w:rPr>
        <w:t>Tây Ninh</w:t>
      </w:r>
      <w:r>
        <w:rPr>
          <w:rFonts w:ascii="Times New Roman" w:eastAsia="Times New Roman" w:hAnsi="Times New Roman" w:cs="Times New Roman"/>
          <w:color w:val="000000" w:themeColor="text1"/>
          <w:spacing w:val="-2"/>
          <w:sz w:val="28"/>
          <w:szCs w:val="28"/>
        </w:rPr>
        <w:t xml:space="preserve">, </w:t>
      </w:r>
      <w:r w:rsidRPr="00C77540">
        <w:rPr>
          <w:rFonts w:ascii="Times New Roman" w:eastAsia="Times New Roman" w:hAnsi="Times New Roman" w:cs="Times New Roman"/>
          <w:color w:val="000000" w:themeColor="text1"/>
          <w:spacing w:val="-2"/>
          <w:sz w:val="28"/>
          <w:szCs w:val="28"/>
        </w:rPr>
        <w:t>Sở KH&amp;CN tỉnh</w:t>
      </w:r>
      <w:r>
        <w:rPr>
          <w:rFonts w:ascii="Times New Roman" w:eastAsia="Times New Roman" w:hAnsi="Times New Roman" w:cs="Times New Roman"/>
          <w:color w:val="000000" w:themeColor="text1"/>
          <w:spacing w:val="-2"/>
          <w:sz w:val="28"/>
          <w:szCs w:val="28"/>
        </w:rPr>
        <w:t xml:space="preserve"> Khánh Hòa</w:t>
      </w:r>
      <w:r w:rsidR="00AC660C">
        <w:rPr>
          <w:rFonts w:ascii="Times New Roman" w:eastAsia="Times New Roman" w:hAnsi="Times New Roman" w:cs="Times New Roman"/>
          <w:color w:val="000000" w:themeColor="text1"/>
          <w:spacing w:val="-2"/>
          <w:sz w:val="28"/>
          <w:szCs w:val="28"/>
        </w:rPr>
        <w:t>)</w:t>
      </w:r>
      <w:r w:rsidR="004672C3">
        <w:rPr>
          <w:rFonts w:ascii="Times New Roman" w:eastAsia="Times New Roman" w:hAnsi="Times New Roman" w:cs="Times New Roman"/>
          <w:color w:val="000000" w:themeColor="text1"/>
          <w:spacing w:val="-2"/>
          <w:sz w:val="28"/>
          <w:szCs w:val="28"/>
        </w:rPr>
        <w:t>;</w:t>
      </w:r>
    </w:p>
    <w:p w14:paraId="25AA4B01" w14:textId="72ED7DBE" w:rsidR="004672C3" w:rsidRDefault="004672C3" w:rsidP="004C5BE1">
      <w:pPr>
        <w:pStyle w:val="ListParagraph"/>
        <w:numPr>
          <w:ilvl w:val="0"/>
          <w:numId w:val="3"/>
        </w:numPr>
        <w:spacing w:before="20" w:after="20" w:line="240" w:lineRule="auto"/>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0</w:t>
      </w:r>
      <w:r w:rsidR="0038437D">
        <w:rPr>
          <w:rFonts w:ascii="Times New Roman" w:eastAsia="Times New Roman" w:hAnsi="Times New Roman" w:cs="Times New Roman"/>
          <w:color w:val="000000" w:themeColor="text1"/>
          <w:spacing w:val="-2"/>
          <w:sz w:val="28"/>
          <w:szCs w:val="28"/>
        </w:rPr>
        <w:t>1</w:t>
      </w:r>
      <w:r>
        <w:rPr>
          <w:rFonts w:ascii="Times New Roman" w:eastAsia="Times New Roman" w:hAnsi="Times New Roman" w:cs="Times New Roman"/>
          <w:color w:val="000000" w:themeColor="text1"/>
          <w:spacing w:val="-2"/>
          <w:sz w:val="28"/>
          <w:szCs w:val="28"/>
        </w:rPr>
        <w:t xml:space="preserve"> Tổ chức, Hiệp hội có liên quan:</w:t>
      </w:r>
      <w:r w:rsidR="00292676">
        <w:rPr>
          <w:rFonts w:ascii="Times New Roman" w:eastAsia="Times New Roman" w:hAnsi="Times New Roman" w:cs="Times New Roman"/>
          <w:color w:val="000000" w:themeColor="text1"/>
          <w:spacing w:val="-2"/>
          <w:sz w:val="28"/>
          <w:szCs w:val="28"/>
        </w:rPr>
        <w:t xml:space="preserve"> </w:t>
      </w:r>
      <w:r w:rsidR="0038437D" w:rsidRPr="0038437D">
        <w:rPr>
          <w:rFonts w:ascii="Times New Roman" w:eastAsia="Times New Roman" w:hAnsi="Times New Roman" w:cs="Times New Roman"/>
          <w:color w:val="000000" w:themeColor="text1"/>
          <w:spacing w:val="-2"/>
          <w:sz w:val="28"/>
          <w:szCs w:val="28"/>
        </w:rPr>
        <w:t>Ủy ban Trung ương Mặt trận Tổ quốc Việt Nam</w:t>
      </w:r>
      <w:r w:rsidR="00292676">
        <w:rPr>
          <w:rFonts w:ascii="Times New Roman" w:eastAsia="Times New Roman" w:hAnsi="Times New Roman" w:cs="Times New Roman"/>
          <w:color w:val="000000" w:themeColor="text1"/>
          <w:spacing w:val="-2"/>
          <w:sz w:val="28"/>
          <w:szCs w:val="28"/>
        </w:rPr>
        <w:t>.</w:t>
      </w:r>
    </w:p>
    <w:p w14:paraId="39AAEBDC" w14:textId="2D0AC3E0" w:rsidR="00246DD6" w:rsidRPr="00AC660C" w:rsidRDefault="00AC660C" w:rsidP="00647FEA">
      <w:pPr>
        <w:spacing w:before="20" w:after="120" w:line="240" w:lineRule="auto"/>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sz w:val="28"/>
          <w:szCs w:val="28"/>
        </w:rPr>
        <w:t>- N</w:t>
      </w:r>
      <w:r w:rsidR="00207413" w:rsidRPr="008A21AE">
        <w:rPr>
          <w:rFonts w:ascii="Times New Roman" w:eastAsia="Times New Roman" w:hAnsi="Times New Roman" w:cs="Times New Roman"/>
          <w:sz w:val="28"/>
          <w:szCs w:val="28"/>
        </w:rPr>
        <w:t>ội d</w:t>
      </w:r>
      <w:r w:rsidR="00E950B6">
        <w:rPr>
          <w:rFonts w:ascii="Times New Roman" w:eastAsia="Times New Roman" w:hAnsi="Times New Roman" w:cs="Times New Roman"/>
          <w:sz w:val="28"/>
          <w:szCs w:val="28"/>
        </w:rPr>
        <w:t>u</w:t>
      </w:r>
      <w:r w:rsidR="00207413" w:rsidRPr="008A21AE">
        <w:rPr>
          <w:rFonts w:ascii="Times New Roman" w:eastAsia="Times New Roman" w:hAnsi="Times New Roman" w:cs="Times New Roman"/>
          <w:sz w:val="28"/>
          <w:szCs w:val="28"/>
        </w:rPr>
        <w:t xml:space="preserve">ng </w:t>
      </w:r>
      <w:r>
        <w:rPr>
          <w:rFonts w:ascii="Times New Roman" w:eastAsia="Times New Roman" w:hAnsi="Times New Roman" w:cs="Times New Roman"/>
          <w:color w:val="000000" w:themeColor="text1"/>
          <w:spacing w:val="-2"/>
          <w:sz w:val="28"/>
          <w:szCs w:val="28"/>
        </w:rPr>
        <w:t>ý</w:t>
      </w:r>
      <w:r w:rsidRPr="008A21AE">
        <w:rPr>
          <w:rFonts w:ascii="Times New Roman" w:eastAsia="Times New Roman" w:hAnsi="Times New Roman" w:cs="Times New Roman"/>
          <w:sz w:val="28"/>
          <w:szCs w:val="28"/>
        </w:rPr>
        <w:t xml:space="preserve"> kiến, góp ý </w:t>
      </w:r>
      <w:r>
        <w:rPr>
          <w:rFonts w:ascii="Times New Roman" w:eastAsia="Times New Roman" w:hAnsi="Times New Roman" w:cs="Times New Roman"/>
          <w:sz w:val="28"/>
          <w:szCs w:val="28"/>
        </w:rPr>
        <w:t xml:space="preserve">và </w:t>
      </w:r>
      <w:r w:rsidR="00246DD6" w:rsidRPr="008A21AE">
        <w:rPr>
          <w:rFonts w:ascii="Times New Roman" w:eastAsia="Times New Roman" w:hAnsi="Times New Roman" w:cs="Times New Roman"/>
          <w:sz w:val="28"/>
          <w:szCs w:val="28"/>
        </w:rPr>
        <w:t>tiếp thu</w:t>
      </w:r>
      <w:r w:rsidR="00207413" w:rsidRPr="008A21AE">
        <w:rPr>
          <w:rFonts w:ascii="Times New Roman" w:eastAsia="Times New Roman" w:hAnsi="Times New Roman" w:cs="Times New Roman"/>
          <w:sz w:val="28"/>
          <w:szCs w:val="28"/>
        </w:rPr>
        <w:t>,</w:t>
      </w:r>
      <w:r w:rsidR="00246DD6" w:rsidRPr="008A21AE">
        <w:rPr>
          <w:rFonts w:ascii="Times New Roman" w:eastAsia="Times New Roman" w:hAnsi="Times New Roman" w:cs="Times New Roman"/>
          <w:sz w:val="28"/>
          <w:szCs w:val="28"/>
        </w:rPr>
        <w:t xml:space="preserve"> giải trình cụ thể</w:t>
      </w:r>
      <w:r w:rsidR="00207413" w:rsidRPr="008A21AE">
        <w:rPr>
          <w:rFonts w:ascii="Times New Roman" w:eastAsia="Times New Roman" w:hAnsi="Times New Roman" w:cs="Times New Roman"/>
          <w:sz w:val="28"/>
          <w:szCs w:val="28"/>
        </w:rPr>
        <w:t xml:space="preserve"> như sau:</w:t>
      </w:r>
    </w:p>
    <w:tbl>
      <w:tblPr>
        <w:tblStyle w:val="TableGrid"/>
        <w:tblpPr w:leftFromText="180" w:rightFromText="180" w:vertAnchor="text" w:tblpY="1"/>
        <w:tblOverlap w:val="never"/>
        <w:tblW w:w="0" w:type="auto"/>
        <w:tblLook w:val="04A0" w:firstRow="1" w:lastRow="0" w:firstColumn="1" w:lastColumn="0" w:noHBand="0" w:noVBand="1"/>
      </w:tblPr>
      <w:tblGrid>
        <w:gridCol w:w="2122"/>
        <w:gridCol w:w="2409"/>
        <w:gridCol w:w="5670"/>
        <w:gridCol w:w="4077"/>
      </w:tblGrid>
      <w:tr w:rsidR="00207413" w:rsidRPr="005A7093" w14:paraId="59A3943F" w14:textId="77777777" w:rsidTr="007F1E03">
        <w:trPr>
          <w:tblHeader/>
        </w:trPr>
        <w:tc>
          <w:tcPr>
            <w:tcW w:w="2122" w:type="dxa"/>
            <w:vAlign w:val="center"/>
          </w:tcPr>
          <w:p w14:paraId="7EB299BF" w14:textId="77777777" w:rsidR="0038437D" w:rsidRPr="005A7093" w:rsidRDefault="0038437D" w:rsidP="007F1E03">
            <w:pPr>
              <w:spacing w:before="20" w:after="20" w:line="240" w:lineRule="auto"/>
              <w:jc w:val="center"/>
              <w:rPr>
                <w:rFonts w:ascii="Times New Roman" w:eastAsia="Times New Roman" w:hAnsi="Times New Roman" w:cs="Times New Roman"/>
                <w:b/>
                <w:color w:val="000000" w:themeColor="text1"/>
                <w:sz w:val="26"/>
                <w:szCs w:val="26"/>
              </w:rPr>
            </w:pPr>
            <w:r w:rsidRPr="005A7093">
              <w:rPr>
                <w:rFonts w:ascii="Times New Roman" w:eastAsia="Times New Roman" w:hAnsi="Times New Roman" w:cs="Times New Roman"/>
                <w:b/>
                <w:color w:val="000000" w:themeColor="text1"/>
                <w:sz w:val="26"/>
                <w:szCs w:val="26"/>
              </w:rPr>
              <w:t xml:space="preserve">NHÓM VẤN </w:t>
            </w:r>
          </w:p>
          <w:p w14:paraId="24C132F1" w14:textId="77777777" w:rsidR="0038437D" w:rsidRPr="005A7093" w:rsidRDefault="0038437D" w:rsidP="007F1E03">
            <w:pPr>
              <w:spacing w:before="20" w:after="20" w:line="240" w:lineRule="auto"/>
              <w:jc w:val="center"/>
              <w:rPr>
                <w:rFonts w:ascii="Times New Roman" w:eastAsia="Times New Roman" w:hAnsi="Times New Roman" w:cs="Times New Roman"/>
                <w:b/>
                <w:color w:val="000000" w:themeColor="text1"/>
                <w:sz w:val="26"/>
                <w:szCs w:val="26"/>
              </w:rPr>
            </w:pPr>
            <w:r w:rsidRPr="005A7093">
              <w:rPr>
                <w:rFonts w:ascii="Times New Roman" w:eastAsia="Times New Roman" w:hAnsi="Times New Roman" w:cs="Times New Roman"/>
                <w:b/>
                <w:color w:val="000000" w:themeColor="text1"/>
                <w:sz w:val="26"/>
                <w:szCs w:val="26"/>
              </w:rPr>
              <w:t xml:space="preserve">ĐỀ, ĐIỀU, </w:t>
            </w:r>
          </w:p>
          <w:p w14:paraId="6D272D03" w14:textId="22CC1973" w:rsidR="00214812" w:rsidRPr="005A7093" w:rsidRDefault="0038437D" w:rsidP="007F1E03">
            <w:pPr>
              <w:spacing w:before="20" w:after="20" w:line="240" w:lineRule="auto"/>
              <w:jc w:val="center"/>
              <w:rPr>
                <w:rFonts w:ascii="Times New Roman" w:eastAsia="Times New Roman" w:hAnsi="Times New Roman" w:cs="Times New Roman"/>
                <w:b/>
                <w:color w:val="000000" w:themeColor="text1"/>
                <w:sz w:val="26"/>
                <w:szCs w:val="26"/>
              </w:rPr>
            </w:pPr>
            <w:r w:rsidRPr="005A7093">
              <w:rPr>
                <w:rFonts w:ascii="Times New Roman" w:eastAsia="Times New Roman" w:hAnsi="Times New Roman" w:cs="Times New Roman"/>
                <w:b/>
                <w:color w:val="000000" w:themeColor="text1"/>
                <w:sz w:val="26"/>
                <w:szCs w:val="26"/>
              </w:rPr>
              <w:t>KHOẢN</w:t>
            </w:r>
          </w:p>
        </w:tc>
        <w:tc>
          <w:tcPr>
            <w:tcW w:w="2409" w:type="dxa"/>
            <w:vAlign w:val="center"/>
          </w:tcPr>
          <w:p w14:paraId="12F6C0FB" w14:textId="77777777" w:rsidR="00F3598D" w:rsidRPr="005A7093" w:rsidRDefault="00207413" w:rsidP="007F1E03">
            <w:pPr>
              <w:spacing w:before="20" w:after="20" w:line="240" w:lineRule="auto"/>
              <w:jc w:val="center"/>
              <w:rPr>
                <w:rFonts w:ascii="Times New Roman" w:eastAsia="Times New Roman" w:hAnsi="Times New Roman" w:cs="Times New Roman"/>
                <w:b/>
                <w:color w:val="000000" w:themeColor="text1"/>
                <w:sz w:val="26"/>
                <w:szCs w:val="26"/>
              </w:rPr>
            </w:pPr>
            <w:r w:rsidRPr="005A7093">
              <w:rPr>
                <w:rFonts w:ascii="Times New Roman" w:eastAsia="Times New Roman" w:hAnsi="Times New Roman" w:cs="Times New Roman"/>
                <w:b/>
                <w:color w:val="000000" w:themeColor="text1"/>
                <w:sz w:val="26"/>
                <w:szCs w:val="26"/>
              </w:rPr>
              <w:t>CHỦ THỂ</w:t>
            </w:r>
          </w:p>
          <w:p w14:paraId="1F561E73" w14:textId="77777777" w:rsidR="00207413" w:rsidRPr="005A7093" w:rsidRDefault="00207413" w:rsidP="007F1E03">
            <w:pPr>
              <w:spacing w:before="20" w:after="20" w:line="240" w:lineRule="auto"/>
              <w:jc w:val="center"/>
              <w:rPr>
                <w:rFonts w:ascii="Times New Roman" w:hAnsi="Times New Roman" w:cs="Times New Roman"/>
                <w:color w:val="000000" w:themeColor="text1"/>
                <w:sz w:val="26"/>
                <w:szCs w:val="26"/>
              </w:rPr>
            </w:pPr>
            <w:r w:rsidRPr="005A7093">
              <w:rPr>
                <w:rFonts w:ascii="Times New Roman" w:eastAsia="Times New Roman" w:hAnsi="Times New Roman" w:cs="Times New Roman"/>
                <w:b/>
                <w:color w:val="000000" w:themeColor="text1"/>
                <w:sz w:val="26"/>
                <w:szCs w:val="26"/>
              </w:rPr>
              <w:t>GÓP Ý/THAM VẤN/ PHẢN BIỆN</w:t>
            </w:r>
          </w:p>
        </w:tc>
        <w:tc>
          <w:tcPr>
            <w:tcW w:w="5670" w:type="dxa"/>
            <w:vAlign w:val="center"/>
          </w:tcPr>
          <w:p w14:paraId="45DADD45" w14:textId="77777777" w:rsidR="00F3598D" w:rsidRPr="005A7093" w:rsidRDefault="00207413" w:rsidP="007F1E03">
            <w:pPr>
              <w:spacing w:before="20" w:after="20" w:line="240" w:lineRule="auto"/>
              <w:jc w:val="center"/>
              <w:rPr>
                <w:rFonts w:ascii="Times New Roman" w:eastAsia="Times New Roman" w:hAnsi="Times New Roman" w:cs="Times New Roman"/>
                <w:b/>
                <w:color w:val="000000" w:themeColor="text1"/>
                <w:sz w:val="26"/>
                <w:szCs w:val="26"/>
              </w:rPr>
            </w:pPr>
            <w:r w:rsidRPr="005A7093">
              <w:rPr>
                <w:rFonts w:ascii="Times New Roman" w:eastAsia="Times New Roman" w:hAnsi="Times New Roman" w:cs="Times New Roman"/>
                <w:b/>
                <w:color w:val="000000" w:themeColor="text1"/>
                <w:sz w:val="26"/>
                <w:szCs w:val="26"/>
              </w:rPr>
              <w:t>NỘI DUNG</w:t>
            </w:r>
          </w:p>
          <w:p w14:paraId="78678272" w14:textId="77777777" w:rsidR="00207413" w:rsidRPr="005A7093" w:rsidRDefault="00207413" w:rsidP="007F1E03">
            <w:pPr>
              <w:spacing w:before="20" w:after="20" w:line="240" w:lineRule="auto"/>
              <w:jc w:val="center"/>
              <w:rPr>
                <w:rFonts w:ascii="Times New Roman" w:hAnsi="Times New Roman" w:cs="Times New Roman"/>
                <w:color w:val="000000" w:themeColor="text1"/>
                <w:sz w:val="26"/>
                <w:szCs w:val="26"/>
              </w:rPr>
            </w:pPr>
            <w:r w:rsidRPr="005A7093">
              <w:rPr>
                <w:rFonts w:ascii="Times New Roman" w:eastAsia="Times New Roman" w:hAnsi="Times New Roman" w:cs="Times New Roman"/>
                <w:b/>
                <w:color w:val="000000" w:themeColor="text1"/>
                <w:sz w:val="26"/>
                <w:szCs w:val="26"/>
              </w:rPr>
              <w:t>GÓP Ý/ THAM VẤN/ PHẢN BIỆN</w:t>
            </w:r>
          </w:p>
        </w:tc>
        <w:tc>
          <w:tcPr>
            <w:tcW w:w="4077" w:type="dxa"/>
            <w:vAlign w:val="center"/>
          </w:tcPr>
          <w:p w14:paraId="36043C36" w14:textId="77777777" w:rsidR="00F3598D" w:rsidRPr="005A7093" w:rsidRDefault="00207413" w:rsidP="007F1E03">
            <w:pPr>
              <w:spacing w:before="20" w:after="20" w:line="240" w:lineRule="auto"/>
              <w:jc w:val="center"/>
              <w:rPr>
                <w:rFonts w:ascii="Times New Roman" w:eastAsia="Times New Roman" w:hAnsi="Times New Roman" w:cs="Times New Roman"/>
                <w:b/>
                <w:color w:val="000000" w:themeColor="text1"/>
                <w:sz w:val="26"/>
                <w:szCs w:val="26"/>
              </w:rPr>
            </w:pPr>
            <w:r w:rsidRPr="005A7093">
              <w:rPr>
                <w:rFonts w:ascii="Times New Roman" w:eastAsia="Times New Roman" w:hAnsi="Times New Roman" w:cs="Times New Roman"/>
                <w:b/>
                <w:color w:val="000000" w:themeColor="text1"/>
                <w:sz w:val="26"/>
                <w:szCs w:val="26"/>
              </w:rPr>
              <w:t>NỘI DUNG</w:t>
            </w:r>
          </w:p>
          <w:p w14:paraId="5B86B390" w14:textId="77777777" w:rsidR="00207413" w:rsidRPr="005A7093" w:rsidRDefault="00207413" w:rsidP="007F1E03">
            <w:pPr>
              <w:spacing w:before="20" w:after="20" w:line="240" w:lineRule="auto"/>
              <w:jc w:val="center"/>
              <w:rPr>
                <w:rFonts w:ascii="Times New Roman" w:hAnsi="Times New Roman" w:cs="Times New Roman"/>
                <w:color w:val="000000" w:themeColor="text1"/>
                <w:sz w:val="26"/>
                <w:szCs w:val="26"/>
              </w:rPr>
            </w:pPr>
            <w:r w:rsidRPr="005A7093">
              <w:rPr>
                <w:rFonts w:ascii="Times New Roman" w:eastAsia="Times New Roman" w:hAnsi="Times New Roman" w:cs="Times New Roman"/>
                <w:b/>
                <w:color w:val="000000" w:themeColor="text1"/>
                <w:sz w:val="26"/>
                <w:szCs w:val="26"/>
              </w:rPr>
              <w:t>TIẾP THU, GIẢI TRÌNH</w:t>
            </w:r>
          </w:p>
        </w:tc>
      </w:tr>
      <w:tr w:rsidR="00207413" w:rsidRPr="005A7093" w14:paraId="53E7FC1F" w14:textId="77777777" w:rsidTr="007F1E03">
        <w:tc>
          <w:tcPr>
            <w:tcW w:w="14278" w:type="dxa"/>
            <w:gridSpan w:val="4"/>
          </w:tcPr>
          <w:p w14:paraId="737B152B" w14:textId="27A3C84D" w:rsidR="00207413" w:rsidRPr="005A7093" w:rsidRDefault="00207413"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eastAsia="Times New Roman" w:hAnsi="Times New Roman" w:cs="Times New Roman"/>
                <w:b/>
                <w:color w:val="000000" w:themeColor="text1"/>
                <w:sz w:val="26"/>
                <w:szCs w:val="26"/>
                <w:lang w:val="de-DE"/>
              </w:rPr>
              <w:t xml:space="preserve">I. Các ý kiến </w:t>
            </w:r>
            <w:r w:rsidR="00A61817" w:rsidRPr="005A7093">
              <w:rPr>
                <w:rFonts w:ascii="Times New Roman" w:eastAsia="Times New Roman" w:hAnsi="Times New Roman" w:cs="Times New Roman"/>
                <w:b/>
                <w:color w:val="000000" w:themeColor="text1"/>
                <w:sz w:val="26"/>
                <w:szCs w:val="26"/>
                <w:lang w:val="de-DE"/>
              </w:rPr>
              <w:t>về thể thức, kỹ năng soạn thảo và ban hành văn bản</w:t>
            </w:r>
          </w:p>
        </w:tc>
      </w:tr>
      <w:tr w:rsidR="00A61817" w:rsidRPr="005A7093" w14:paraId="335F939F" w14:textId="77777777" w:rsidTr="007F1E03">
        <w:tc>
          <w:tcPr>
            <w:tcW w:w="2122" w:type="dxa"/>
            <w:vMerge w:val="restart"/>
          </w:tcPr>
          <w:p w14:paraId="1361DCE2" w14:textId="514807C4" w:rsidR="00A61817" w:rsidRPr="005A7093" w:rsidRDefault="00A61817" w:rsidP="007F1E03">
            <w:pPr>
              <w:spacing w:before="20" w:after="20" w:line="240" w:lineRule="auto"/>
              <w:jc w:val="both"/>
              <w:rPr>
                <w:rFonts w:ascii="Times New Roman" w:hAnsi="Times New Roman" w:cs="Times New Roman"/>
                <w:color w:val="000000" w:themeColor="text1"/>
                <w:sz w:val="26"/>
                <w:szCs w:val="26"/>
              </w:rPr>
            </w:pPr>
          </w:p>
        </w:tc>
        <w:tc>
          <w:tcPr>
            <w:tcW w:w="2409" w:type="dxa"/>
            <w:vMerge w:val="restart"/>
          </w:tcPr>
          <w:p w14:paraId="2C6396C1" w14:textId="5EB31924" w:rsidR="00A61817" w:rsidRPr="005A7093" w:rsidRDefault="00A6181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Tư pháp</w:t>
            </w:r>
          </w:p>
        </w:tc>
        <w:tc>
          <w:tcPr>
            <w:tcW w:w="5670" w:type="dxa"/>
          </w:tcPr>
          <w:p w14:paraId="039B3CFD" w14:textId="2102E145" w:rsidR="00A61817" w:rsidRPr="005A7093" w:rsidRDefault="00A6181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cơ quan chủ trì soạn thảo thực hiện rà soát, chỉnh lý, hoàn thiện dự thảo Nghị định theo Mẫu số 24 (Văn bản quy phạm pháp luật sửa đổi, bổ sung một số điều của nhiều văn bản (văn bản quy phạm pháp luật của Chính phủ, Thủ tướng Chính phủ, Bộ trưởng, Thủ trưởng cơ quan ngang bộ, Hội đồng nhân dân, Ủy ban nhân dân các cấp, Chủ tịch Ủy ban nhân dân cấp tỉnh)) thuộc Phụ lục III ban hành kèm theo Nghị định số 187/2025/NĐ-CP. Trong đó, lưu ý bố cục theo hướng mỗi nghị định được sửa đổi, bổ sung được quy định tại một</w:t>
            </w:r>
            <w:r w:rsidRPr="005A7093">
              <w:rPr>
                <w:rFonts w:ascii="Times New Roman" w:hAnsi="Times New Roman" w:cs="Times New Roman"/>
                <w:sz w:val="26"/>
                <w:szCs w:val="26"/>
              </w:rPr>
              <w:t xml:space="preserve"> </w:t>
            </w:r>
            <w:r w:rsidRPr="005A7093">
              <w:rPr>
                <w:rFonts w:ascii="Times New Roman" w:hAnsi="Times New Roman" w:cs="Times New Roman"/>
                <w:color w:val="000000" w:themeColor="text1"/>
                <w:sz w:val="26"/>
                <w:szCs w:val="26"/>
              </w:rPr>
              <w:t>chương; mỗi điều quy định về việc sửa đổi, bổ sung/bãi bỏ Điều/một số điểm, khoản của Điều/một số khoản của Điều cụ thể.</w:t>
            </w:r>
          </w:p>
        </w:tc>
        <w:tc>
          <w:tcPr>
            <w:tcW w:w="4077" w:type="dxa"/>
          </w:tcPr>
          <w:p w14:paraId="757F6556" w14:textId="198135C9" w:rsidR="00122BCF" w:rsidRPr="005A7093" w:rsidRDefault="004442D5"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Tiếp thu</w:t>
            </w:r>
            <w:r w:rsidRPr="005A7093" w:rsidDel="004442D5">
              <w:rPr>
                <w:rFonts w:ascii="Times New Roman" w:hAnsi="Times New Roman" w:cs="Times New Roman"/>
                <w:b/>
                <w:bCs/>
                <w:color w:val="000000" w:themeColor="text1"/>
                <w:sz w:val="26"/>
                <w:szCs w:val="26"/>
              </w:rPr>
              <w:t xml:space="preserve"> </w:t>
            </w:r>
          </w:p>
        </w:tc>
      </w:tr>
      <w:tr w:rsidR="00A61817" w:rsidRPr="005A7093" w14:paraId="73512691" w14:textId="77777777" w:rsidTr="007F1E03">
        <w:tc>
          <w:tcPr>
            <w:tcW w:w="2122" w:type="dxa"/>
            <w:vMerge/>
          </w:tcPr>
          <w:p w14:paraId="43F71B1E" w14:textId="77777777" w:rsidR="00A61817" w:rsidRPr="005A7093" w:rsidRDefault="00A61817" w:rsidP="007F1E03">
            <w:pPr>
              <w:spacing w:before="20" w:after="20" w:line="240" w:lineRule="auto"/>
              <w:jc w:val="both"/>
              <w:rPr>
                <w:rFonts w:ascii="Times New Roman" w:hAnsi="Times New Roman" w:cs="Times New Roman"/>
                <w:color w:val="000000" w:themeColor="text1"/>
                <w:sz w:val="26"/>
                <w:szCs w:val="26"/>
              </w:rPr>
            </w:pPr>
          </w:p>
        </w:tc>
        <w:tc>
          <w:tcPr>
            <w:tcW w:w="2409" w:type="dxa"/>
            <w:vMerge/>
          </w:tcPr>
          <w:p w14:paraId="79D82077" w14:textId="77777777" w:rsidR="00A61817" w:rsidRPr="005A7093" w:rsidRDefault="00A61817"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73627BE0" w14:textId="0E8557A6" w:rsidR="00A61817" w:rsidRPr="005A7093" w:rsidRDefault="00A6181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Đề nghị cơ quan chủ trì soạn thảo rà soát các quy định viện dẫn trong dự thảo Nghị định (đặc biệt là phần căn cứ ban hành) để chỉnh lý, bảo đảm thực hiện đúng yêu cầu tại Điều 68 Nghị định số 78/2025/NĐ-CP quy định chi tiết một số điều và biện pháp để tổ </w:t>
            </w:r>
            <w:r w:rsidRPr="005A7093">
              <w:rPr>
                <w:rFonts w:ascii="Times New Roman" w:hAnsi="Times New Roman" w:cs="Times New Roman"/>
                <w:color w:val="000000" w:themeColor="text1"/>
                <w:sz w:val="26"/>
                <w:szCs w:val="26"/>
              </w:rPr>
              <w:lastRenderedPageBreak/>
              <w:t>chức, hướng dẫn thi hành Luật Ban hành văn bản quy phạm pháp luật, được sửa đổi, bổ sung bởi Nghị định số 187/2025/NĐ-CP).</w:t>
            </w:r>
          </w:p>
        </w:tc>
        <w:tc>
          <w:tcPr>
            <w:tcW w:w="4077" w:type="dxa"/>
          </w:tcPr>
          <w:p w14:paraId="243729F3" w14:textId="2B18D864" w:rsidR="00A61817"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tc>
      </w:tr>
      <w:tr w:rsidR="00CB0B08" w:rsidRPr="005A7093" w14:paraId="0B6BD005" w14:textId="77777777" w:rsidTr="009E0C37">
        <w:tc>
          <w:tcPr>
            <w:tcW w:w="2122" w:type="dxa"/>
          </w:tcPr>
          <w:p w14:paraId="31D38905" w14:textId="77777777" w:rsidR="00CB0B08" w:rsidRPr="005A7093" w:rsidRDefault="00CB0B08" w:rsidP="007F1E03">
            <w:pPr>
              <w:spacing w:before="20" w:after="20" w:line="240" w:lineRule="auto"/>
              <w:jc w:val="both"/>
              <w:rPr>
                <w:rFonts w:ascii="Times New Roman" w:hAnsi="Times New Roman" w:cs="Times New Roman"/>
                <w:color w:val="000000" w:themeColor="text1"/>
                <w:sz w:val="26"/>
                <w:szCs w:val="26"/>
              </w:rPr>
            </w:pPr>
          </w:p>
        </w:tc>
        <w:tc>
          <w:tcPr>
            <w:tcW w:w="2409" w:type="dxa"/>
          </w:tcPr>
          <w:p w14:paraId="1B3C452F" w14:textId="2ADFE319" w:rsidR="00CB0B08" w:rsidRPr="005A7093" w:rsidRDefault="00CB0B08"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Công thương</w:t>
            </w:r>
          </w:p>
        </w:tc>
        <w:tc>
          <w:tcPr>
            <w:tcW w:w="5670" w:type="dxa"/>
          </w:tcPr>
          <w:p w14:paraId="7236D0AC" w14:textId="6092A36D" w:rsidR="00CB0B08" w:rsidRPr="005A7093" w:rsidRDefault="00CB0B08"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chỉnh lý thể thức của dự thảo Nghị định theo Mẫu số 23 Phụ lục III ban hành kèm theo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4077" w:type="dxa"/>
          </w:tcPr>
          <w:p w14:paraId="3BF043F5" w14:textId="4A1CBFFE" w:rsidR="009044B9" w:rsidRPr="005A7093" w:rsidRDefault="00BA7240"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13078C" w:rsidRPr="005A7093" w14:paraId="4834A37E" w14:textId="77777777" w:rsidTr="007F1E03">
        <w:tc>
          <w:tcPr>
            <w:tcW w:w="2122" w:type="dxa"/>
          </w:tcPr>
          <w:p w14:paraId="0A36D1DF" w14:textId="77777777" w:rsidR="0013078C" w:rsidRPr="005A7093" w:rsidRDefault="0013078C" w:rsidP="007F1E03">
            <w:pPr>
              <w:spacing w:before="20" w:after="20" w:line="240" w:lineRule="auto"/>
              <w:jc w:val="both"/>
              <w:rPr>
                <w:rFonts w:ascii="Times New Roman" w:hAnsi="Times New Roman" w:cs="Times New Roman"/>
                <w:color w:val="000000" w:themeColor="text1"/>
                <w:sz w:val="26"/>
                <w:szCs w:val="26"/>
              </w:rPr>
            </w:pPr>
          </w:p>
        </w:tc>
        <w:tc>
          <w:tcPr>
            <w:tcW w:w="2409" w:type="dxa"/>
          </w:tcPr>
          <w:p w14:paraId="741E020B" w14:textId="3F18BB03" w:rsidR="0013078C" w:rsidRPr="005A7093" w:rsidRDefault="0013078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Tài chính</w:t>
            </w:r>
          </w:p>
        </w:tc>
        <w:tc>
          <w:tcPr>
            <w:tcW w:w="5670" w:type="dxa"/>
          </w:tcPr>
          <w:p w14:paraId="3E415C61" w14:textId="68299F75" w:rsidR="0013078C" w:rsidRPr="005A7093" w:rsidRDefault="0013078C"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Bộ Khoa học và Công nghệ rà soát bảo đảm theo đúng mẫu số 23 Phụ lục III Nghị định số 78/2025/NĐ- CP ngày 01/4/2025 của Chính phủ quy định chi tiết một số điều và biện pháp để tổ chức, hướng dẫn thi hành Luật Ban hành văn bản quy phạm pháp luật được sửa đổi, bổ sung bởi Nghị định số 187/2025/NĐ-CP.</w:t>
            </w:r>
          </w:p>
        </w:tc>
        <w:tc>
          <w:tcPr>
            <w:tcW w:w="4077" w:type="dxa"/>
          </w:tcPr>
          <w:p w14:paraId="6C81BCCB" w14:textId="73323942" w:rsidR="0013078C"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7636D6" w:rsidRPr="005A7093" w14:paraId="2CF76EE7" w14:textId="77777777" w:rsidTr="007F1E03">
        <w:tc>
          <w:tcPr>
            <w:tcW w:w="2122" w:type="dxa"/>
          </w:tcPr>
          <w:p w14:paraId="39A91380" w14:textId="77777777" w:rsidR="007636D6" w:rsidRPr="005A7093" w:rsidRDefault="007636D6" w:rsidP="007F1E03">
            <w:pPr>
              <w:spacing w:before="20" w:after="20" w:line="240" w:lineRule="auto"/>
              <w:jc w:val="both"/>
              <w:rPr>
                <w:rFonts w:ascii="Times New Roman" w:hAnsi="Times New Roman" w:cs="Times New Roman"/>
                <w:color w:val="000000" w:themeColor="text1"/>
                <w:sz w:val="26"/>
                <w:szCs w:val="26"/>
              </w:rPr>
            </w:pPr>
          </w:p>
        </w:tc>
        <w:tc>
          <w:tcPr>
            <w:tcW w:w="2409" w:type="dxa"/>
          </w:tcPr>
          <w:p w14:paraId="265DDD0F" w14:textId="7E5EC932" w:rsidR="007636D6" w:rsidRPr="005A7093" w:rsidRDefault="0099369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Sở KH&amp;CN tỉnh Gia Lai</w:t>
            </w:r>
          </w:p>
        </w:tc>
        <w:tc>
          <w:tcPr>
            <w:tcW w:w="5670" w:type="dxa"/>
          </w:tcPr>
          <w:p w14:paraId="7A3B2E4B" w14:textId="6D01A120" w:rsidR="00993697" w:rsidRPr="005A7093" w:rsidRDefault="00A46F2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(1)</w:t>
            </w:r>
            <w:r w:rsidR="00993697" w:rsidRPr="005A7093">
              <w:rPr>
                <w:rFonts w:ascii="Times New Roman" w:hAnsi="Times New Roman" w:cs="Times New Roman"/>
                <w:color w:val="000000" w:themeColor="text1"/>
                <w:sz w:val="26"/>
                <w:szCs w:val="26"/>
              </w:rPr>
              <w:t xml:space="preserve"> Đề nghị thống nhất cách trình bày “</w:t>
            </w:r>
            <w:r w:rsidR="00993697" w:rsidRPr="005A7093">
              <w:rPr>
                <w:rFonts w:ascii="Times New Roman" w:hAnsi="Times New Roman" w:cs="Times New Roman"/>
                <w:i/>
                <w:iCs/>
                <w:color w:val="000000" w:themeColor="text1"/>
                <w:sz w:val="26"/>
                <w:szCs w:val="26"/>
              </w:rPr>
              <w:t>ngày   tháng   năm</w:t>
            </w:r>
            <w:r w:rsidR="00993697" w:rsidRPr="005A7093">
              <w:rPr>
                <w:rFonts w:ascii="Times New Roman" w:hAnsi="Times New Roman" w:cs="Times New Roman"/>
                <w:color w:val="000000" w:themeColor="text1"/>
                <w:sz w:val="26"/>
                <w:szCs w:val="26"/>
              </w:rPr>
              <w:t xml:space="preserve">” ban hành văn bản trong toàn Dự thảo. </w:t>
            </w:r>
          </w:p>
          <w:p w14:paraId="0505EFF2" w14:textId="690FCA3D" w:rsidR="00993697" w:rsidRPr="005A7093" w:rsidRDefault="00A46F2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(2)</w:t>
            </w:r>
            <w:r w:rsidR="00993697" w:rsidRPr="005A7093">
              <w:rPr>
                <w:rFonts w:ascii="Times New Roman" w:hAnsi="Times New Roman" w:cs="Times New Roman"/>
                <w:color w:val="000000" w:themeColor="text1"/>
                <w:sz w:val="26"/>
                <w:szCs w:val="26"/>
              </w:rPr>
              <w:t xml:space="preserve"> Đề nghị thống nhất cách trình bày “</w:t>
            </w:r>
            <w:r w:rsidR="00993697" w:rsidRPr="005A7093">
              <w:rPr>
                <w:rFonts w:ascii="Times New Roman" w:hAnsi="Times New Roman" w:cs="Times New Roman"/>
                <w:i/>
                <w:iCs/>
                <w:color w:val="000000" w:themeColor="text1"/>
                <w:sz w:val="26"/>
                <w:szCs w:val="26"/>
              </w:rPr>
              <w:t>Ủy ban nhân dân cấp tỉnh</w:t>
            </w:r>
            <w:r w:rsidR="00993697" w:rsidRPr="005A7093">
              <w:rPr>
                <w:rFonts w:ascii="Times New Roman" w:hAnsi="Times New Roman" w:cs="Times New Roman"/>
                <w:color w:val="000000" w:themeColor="text1"/>
                <w:sz w:val="26"/>
                <w:szCs w:val="26"/>
              </w:rPr>
              <w:t>” hoặc “</w:t>
            </w:r>
            <w:r w:rsidR="00993697" w:rsidRPr="005A7093">
              <w:rPr>
                <w:rFonts w:ascii="Times New Roman" w:hAnsi="Times New Roman" w:cs="Times New Roman"/>
                <w:i/>
                <w:iCs/>
                <w:color w:val="000000" w:themeColor="text1"/>
                <w:sz w:val="26"/>
                <w:szCs w:val="26"/>
              </w:rPr>
              <w:t>Ủy ban nhân dân các tỉnh, thành phố trực thuộc Trung ương</w:t>
            </w:r>
            <w:r w:rsidR="00993697" w:rsidRPr="005A7093">
              <w:rPr>
                <w:rFonts w:ascii="Times New Roman" w:hAnsi="Times New Roman" w:cs="Times New Roman"/>
                <w:color w:val="000000" w:themeColor="text1"/>
                <w:sz w:val="26"/>
                <w:szCs w:val="26"/>
              </w:rPr>
              <w:t xml:space="preserve">” trong toàn Dự thảo. </w:t>
            </w:r>
          </w:p>
          <w:p w14:paraId="6C9A4301" w14:textId="40B1B259" w:rsidR="003C74F2" w:rsidRPr="005A7093" w:rsidRDefault="00A46F2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(3)</w:t>
            </w:r>
            <w:r w:rsidR="00993697" w:rsidRPr="005A7093">
              <w:rPr>
                <w:rFonts w:ascii="Times New Roman" w:hAnsi="Times New Roman" w:cs="Times New Roman"/>
                <w:color w:val="000000" w:themeColor="text1"/>
                <w:sz w:val="26"/>
                <w:szCs w:val="26"/>
              </w:rPr>
              <w:t xml:space="preserve"> Đề nghị chỉnh sửa cách viện dẫn Luật Xử lý vi phạm hành chính đảm bảo đúng quy định tại Điều 68 Nghị định số 78/2025/NĐ-CP (được sửa đổi, bổ sung bởi Nghị định số 187/2025/NĐ-CP) là “</w:t>
            </w:r>
            <w:r w:rsidR="00993697" w:rsidRPr="005A7093">
              <w:rPr>
                <w:rFonts w:ascii="Times New Roman" w:hAnsi="Times New Roman" w:cs="Times New Roman"/>
                <w:i/>
                <w:iCs/>
                <w:color w:val="000000" w:themeColor="text1"/>
                <w:sz w:val="26"/>
                <w:szCs w:val="26"/>
              </w:rPr>
              <w:t>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ký hiệu của văn bản cụm từ “được sửa đổi, bổ sung bởi” và tên loại văn bản, số, ký hiệu văn bản</w:t>
            </w:r>
            <w:r w:rsidR="00993697" w:rsidRPr="005A7093">
              <w:rPr>
                <w:rFonts w:ascii="Times New Roman" w:hAnsi="Times New Roman" w:cs="Times New Roman"/>
                <w:color w:val="000000" w:themeColor="text1"/>
                <w:sz w:val="26"/>
                <w:szCs w:val="26"/>
              </w:rPr>
              <w:t xml:space="preserve">”. </w:t>
            </w:r>
          </w:p>
          <w:p w14:paraId="22832443" w14:textId="26066EA5" w:rsidR="003C74F2" w:rsidRPr="005A7093" w:rsidRDefault="00A46F2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(4)</w:t>
            </w:r>
            <w:r w:rsidR="00993697" w:rsidRPr="005A7093">
              <w:rPr>
                <w:rFonts w:ascii="Times New Roman" w:hAnsi="Times New Roman" w:cs="Times New Roman"/>
                <w:color w:val="000000" w:themeColor="text1"/>
                <w:sz w:val="26"/>
                <w:szCs w:val="26"/>
              </w:rPr>
              <w:t xml:space="preserve"> </w:t>
            </w:r>
            <w:r w:rsidR="00993697" w:rsidRPr="005A7093">
              <w:rPr>
                <w:rFonts w:ascii="Times New Roman" w:hAnsi="Times New Roman" w:cs="Times New Roman"/>
                <w:b/>
                <w:bCs/>
                <w:color w:val="000000" w:themeColor="text1"/>
                <w:sz w:val="26"/>
                <w:szCs w:val="26"/>
              </w:rPr>
              <w:t>Khoản 2 Điều 1 Dự thảo</w:t>
            </w:r>
            <w:r w:rsidR="00993697" w:rsidRPr="005A7093">
              <w:rPr>
                <w:rFonts w:ascii="Times New Roman" w:hAnsi="Times New Roman" w:cs="Times New Roman"/>
                <w:color w:val="000000" w:themeColor="text1"/>
                <w:sz w:val="26"/>
                <w:szCs w:val="26"/>
              </w:rPr>
              <w:t xml:space="preserve">: Đề nghị bố cục khoản này thành 03 điểm khác nhau, quy định về các nội dung sửa đổi, bổ sung cho rõ ràng, dễ hiểu. Cụ thể: Điểm a) sửa đổi, bổ sung khoản 3; </w:t>
            </w:r>
          </w:p>
          <w:p w14:paraId="612B1D03" w14:textId="77777777" w:rsidR="003C74F2" w:rsidRPr="005A7093" w:rsidRDefault="003C74F2"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w:t>
            </w:r>
            <w:r w:rsidR="00993697" w:rsidRPr="005A7093">
              <w:rPr>
                <w:rFonts w:ascii="Times New Roman" w:hAnsi="Times New Roman" w:cs="Times New Roman"/>
                <w:color w:val="000000" w:themeColor="text1"/>
                <w:sz w:val="26"/>
                <w:szCs w:val="26"/>
              </w:rPr>
              <w:t xml:space="preserve">iểm b) sửa đổi, bổ sung khoản 4; </w:t>
            </w:r>
          </w:p>
          <w:p w14:paraId="7C5B0862" w14:textId="77777777" w:rsidR="003C74F2" w:rsidRPr="005A7093" w:rsidRDefault="003C74F2"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w:t>
            </w:r>
            <w:r w:rsidR="00993697" w:rsidRPr="005A7093">
              <w:rPr>
                <w:rFonts w:ascii="Times New Roman" w:hAnsi="Times New Roman" w:cs="Times New Roman"/>
                <w:color w:val="000000" w:themeColor="text1"/>
                <w:sz w:val="26"/>
                <w:szCs w:val="26"/>
              </w:rPr>
              <w:t xml:space="preserve">iểm c) bổ sung khoản 5 vào sau khoản 4. </w:t>
            </w:r>
          </w:p>
          <w:p w14:paraId="07F7D74B" w14:textId="35B859D5" w:rsidR="003C74F2" w:rsidRPr="005A7093" w:rsidRDefault="0099369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Theo đó, đề nghị bố cục lại các khoản khác có nội dung tương tự cho phù hợp. </w:t>
            </w:r>
          </w:p>
          <w:p w14:paraId="020D1917" w14:textId="71B6976A" w:rsidR="007636D6" w:rsidRPr="005A7093" w:rsidRDefault="00A46F27"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(5)</w:t>
            </w:r>
            <w:r w:rsidR="00993697" w:rsidRPr="005A7093">
              <w:rPr>
                <w:rFonts w:ascii="Times New Roman" w:hAnsi="Times New Roman" w:cs="Times New Roman"/>
                <w:color w:val="000000" w:themeColor="text1"/>
                <w:sz w:val="26"/>
                <w:szCs w:val="26"/>
              </w:rPr>
              <w:t xml:space="preserve"> </w:t>
            </w:r>
            <w:r w:rsidR="00993697" w:rsidRPr="005A7093">
              <w:rPr>
                <w:rFonts w:ascii="Times New Roman" w:hAnsi="Times New Roman" w:cs="Times New Roman"/>
                <w:b/>
                <w:bCs/>
                <w:color w:val="000000" w:themeColor="text1"/>
                <w:sz w:val="26"/>
                <w:szCs w:val="26"/>
              </w:rPr>
              <w:t>Khoản 10 Điều 1 Dự thảo</w:t>
            </w:r>
            <w:r w:rsidR="00993697" w:rsidRPr="005A7093">
              <w:rPr>
                <w:rFonts w:ascii="Times New Roman" w:hAnsi="Times New Roman" w:cs="Times New Roman"/>
                <w:color w:val="000000" w:themeColor="text1"/>
                <w:sz w:val="26"/>
                <w:szCs w:val="26"/>
              </w:rPr>
              <w:t>: Đề nghị chỉnh sửa tên của khoản này thành “</w:t>
            </w:r>
            <w:r w:rsidR="00993697" w:rsidRPr="005A7093">
              <w:rPr>
                <w:rFonts w:ascii="Times New Roman" w:hAnsi="Times New Roman" w:cs="Times New Roman"/>
                <w:i/>
                <w:iCs/>
                <w:color w:val="000000" w:themeColor="text1"/>
                <w:sz w:val="26"/>
                <w:szCs w:val="26"/>
              </w:rPr>
              <w:t xml:space="preserve">Bổ sung Điều 30a </w:t>
            </w:r>
            <w:r w:rsidR="00993697" w:rsidRPr="005A7093">
              <w:rPr>
                <w:rFonts w:ascii="Times New Roman" w:hAnsi="Times New Roman" w:cs="Times New Roman"/>
                <w:b/>
                <w:bCs/>
                <w:i/>
                <w:iCs/>
                <w:color w:val="000000" w:themeColor="text1"/>
                <w:sz w:val="26"/>
                <w:szCs w:val="26"/>
                <w:u w:val="single"/>
              </w:rPr>
              <w:t>vào sau Điều 30</w:t>
            </w:r>
            <w:r w:rsidR="00993697" w:rsidRPr="005A7093">
              <w:rPr>
                <w:rFonts w:ascii="Times New Roman" w:hAnsi="Times New Roman" w:cs="Times New Roman"/>
                <w:i/>
                <w:iCs/>
                <w:color w:val="000000" w:themeColor="text1"/>
                <w:sz w:val="26"/>
                <w:szCs w:val="26"/>
              </w:rPr>
              <w:t xml:space="preserve"> như sau:</w:t>
            </w:r>
            <w:r w:rsidR="00993697" w:rsidRPr="005A7093">
              <w:rPr>
                <w:rFonts w:ascii="Times New Roman" w:hAnsi="Times New Roman" w:cs="Times New Roman"/>
                <w:color w:val="000000" w:themeColor="text1"/>
                <w:sz w:val="26"/>
                <w:szCs w:val="26"/>
              </w:rPr>
              <w:t>” cho rõ nghĩa nội dung quy định.</w:t>
            </w:r>
          </w:p>
          <w:p w14:paraId="79F64DD4" w14:textId="4B8840FA" w:rsidR="00A61817" w:rsidRPr="005A7093" w:rsidRDefault="00A6181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Theo đó, đề nghị bố cục lại các khoản khác có nội dung tương tự cho phù hợp.</w:t>
            </w:r>
          </w:p>
        </w:tc>
        <w:tc>
          <w:tcPr>
            <w:tcW w:w="4077" w:type="dxa"/>
          </w:tcPr>
          <w:p w14:paraId="20FFCDCD"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 xml:space="preserve">(1) </w:t>
            </w:r>
            <w:r w:rsidRPr="005A7093">
              <w:rPr>
                <w:rFonts w:ascii="Times New Roman" w:hAnsi="Times New Roman" w:cs="Times New Roman"/>
                <w:b/>
                <w:bCs/>
                <w:color w:val="000000" w:themeColor="text1"/>
                <w:sz w:val="26"/>
                <w:szCs w:val="26"/>
              </w:rPr>
              <w:t>Tiếp thu</w:t>
            </w:r>
          </w:p>
          <w:p w14:paraId="10870279"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26769CFF"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(2)  </w:t>
            </w:r>
            <w:r w:rsidRPr="005A7093">
              <w:rPr>
                <w:rFonts w:ascii="Times New Roman" w:hAnsi="Times New Roman" w:cs="Times New Roman"/>
                <w:b/>
                <w:bCs/>
                <w:color w:val="000000" w:themeColor="text1"/>
                <w:sz w:val="26"/>
                <w:szCs w:val="26"/>
              </w:rPr>
              <w:t>Tiếp thu</w:t>
            </w:r>
          </w:p>
          <w:p w14:paraId="3769FC3D" w14:textId="314EE884"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Thống nhất cách trình bày là “Ủy ban nhân dân cấp tỉnh”.</w:t>
            </w:r>
          </w:p>
          <w:p w14:paraId="322D3C5A" w14:textId="77777777" w:rsidR="00F94BC3" w:rsidRPr="005A7093" w:rsidRDefault="00F94BC3" w:rsidP="00A46F27">
            <w:pPr>
              <w:spacing w:before="20" w:after="20" w:line="240" w:lineRule="auto"/>
              <w:jc w:val="both"/>
              <w:rPr>
                <w:rFonts w:ascii="Times New Roman" w:hAnsi="Times New Roman" w:cs="Times New Roman"/>
                <w:color w:val="000000" w:themeColor="text1"/>
                <w:sz w:val="26"/>
                <w:szCs w:val="26"/>
              </w:rPr>
            </w:pPr>
          </w:p>
          <w:p w14:paraId="77FE7577" w14:textId="7856BA12"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 xml:space="preserve">(3) </w:t>
            </w:r>
            <w:r w:rsidRPr="005A7093">
              <w:rPr>
                <w:rFonts w:ascii="Times New Roman" w:hAnsi="Times New Roman" w:cs="Times New Roman"/>
                <w:b/>
                <w:bCs/>
                <w:color w:val="000000" w:themeColor="text1"/>
                <w:sz w:val="26"/>
                <w:szCs w:val="26"/>
              </w:rPr>
              <w:t>Tiếp thu</w:t>
            </w:r>
            <w:r w:rsidRPr="005A7093">
              <w:rPr>
                <w:rFonts w:ascii="Times New Roman" w:hAnsi="Times New Roman" w:cs="Times New Roman"/>
                <w:color w:val="000000" w:themeColor="text1"/>
                <w:sz w:val="26"/>
                <w:szCs w:val="26"/>
              </w:rPr>
              <w:t xml:space="preserve"> </w:t>
            </w:r>
          </w:p>
          <w:p w14:paraId="77ED571B"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673390D4"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4048161E"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28855577"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1E2C8488"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77280DD1" w14:textId="3B3AD231"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5A9E6B27" w14:textId="0A81B0B5" w:rsidR="00122BCF" w:rsidRPr="005A7093" w:rsidRDefault="00122BCF" w:rsidP="00A46F27">
            <w:pPr>
              <w:spacing w:before="20" w:after="20" w:line="240" w:lineRule="auto"/>
              <w:jc w:val="both"/>
              <w:rPr>
                <w:rFonts w:ascii="Times New Roman" w:hAnsi="Times New Roman" w:cs="Times New Roman"/>
                <w:color w:val="000000" w:themeColor="text1"/>
                <w:sz w:val="26"/>
                <w:szCs w:val="26"/>
              </w:rPr>
            </w:pPr>
          </w:p>
          <w:p w14:paraId="2C64B4B2" w14:textId="2E74D932" w:rsidR="00122BCF" w:rsidRPr="005A7093" w:rsidRDefault="00122BCF" w:rsidP="00A46F27">
            <w:pPr>
              <w:spacing w:before="20" w:after="20" w:line="240" w:lineRule="auto"/>
              <w:jc w:val="both"/>
              <w:rPr>
                <w:rFonts w:ascii="Times New Roman" w:hAnsi="Times New Roman" w:cs="Times New Roman"/>
                <w:color w:val="000000" w:themeColor="text1"/>
                <w:sz w:val="26"/>
                <w:szCs w:val="26"/>
              </w:rPr>
            </w:pPr>
          </w:p>
          <w:p w14:paraId="53BD2669" w14:textId="77777777" w:rsidR="00122BCF" w:rsidRPr="005A7093" w:rsidRDefault="00122BCF" w:rsidP="00A46F27">
            <w:pPr>
              <w:spacing w:before="20" w:after="20" w:line="240" w:lineRule="auto"/>
              <w:jc w:val="both"/>
              <w:rPr>
                <w:rFonts w:ascii="Times New Roman" w:hAnsi="Times New Roman" w:cs="Times New Roman"/>
                <w:color w:val="000000" w:themeColor="text1"/>
                <w:sz w:val="26"/>
                <w:szCs w:val="26"/>
              </w:rPr>
            </w:pPr>
          </w:p>
          <w:p w14:paraId="484618C9" w14:textId="77777777" w:rsidR="000C4F47" w:rsidRPr="005A7093" w:rsidRDefault="000C4F47" w:rsidP="00A46F27">
            <w:pPr>
              <w:spacing w:before="20" w:after="20" w:line="240" w:lineRule="auto"/>
              <w:jc w:val="both"/>
              <w:rPr>
                <w:rFonts w:ascii="Times New Roman" w:hAnsi="Times New Roman" w:cs="Times New Roman"/>
                <w:color w:val="000000" w:themeColor="text1"/>
                <w:sz w:val="26"/>
                <w:szCs w:val="26"/>
              </w:rPr>
            </w:pPr>
          </w:p>
          <w:p w14:paraId="56A6F626"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5E3DE6F2"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6B4440BA" w14:textId="77777777" w:rsidR="009D3717" w:rsidRPr="005A7093" w:rsidRDefault="009D3717" w:rsidP="00A46F27">
            <w:pPr>
              <w:spacing w:before="20" w:after="20" w:line="240" w:lineRule="auto"/>
              <w:jc w:val="both"/>
              <w:rPr>
                <w:rFonts w:ascii="Times New Roman" w:hAnsi="Times New Roman" w:cs="Times New Roman"/>
                <w:color w:val="000000" w:themeColor="text1"/>
                <w:sz w:val="26"/>
                <w:szCs w:val="26"/>
              </w:rPr>
            </w:pPr>
          </w:p>
          <w:p w14:paraId="0DD753A6" w14:textId="77777777" w:rsidR="009D3717" w:rsidRPr="005A7093" w:rsidRDefault="009D3717" w:rsidP="00A46F27">
            <w:pPr>
              <w:spacing w:before="20" w:after="20" w:line="240" w:lineRule="auto"/>
              <w:jc w:val="both"/>
              <w:rPr>
                <w:rFonts w:ascii="Times New Roman" w:hAnsi="Times New Roman" w:cs="Times New Roman"/>
                <w:color w:val="000000" w:themeColor="text1"/>
                <w:sz w:val="26"/>
                <w:szCs w:val="26"/>
              </w:rPr>
            </w:pPr>
          </w:p>
          <w:p w14:paraId="2FC43AF1" w14:textId="77777777" w:rsidR="009D3717" w:rsidRPr="005A7093" w:rsidRDefault="009D3717" w:rsidP="00A46F27">
            <w:pPr>
              <w:spacing w:before="20" w:after="20" w:line="240" w:lineRule="auto"/>
              <w:jc w:val="both"/>
              <w:rPr>
                <w:rFonts w:ascii="Times New Roman" w:hAnsi="Times New Roman" w:cs="Times New Roman"/>
                <w:color w:val="000000" w:themeColor="text1"/>
                <w:sz w:val="26"/>
                <w:szCs w:val="26"/>
              </w:rPr>
            </w:pPr>
          </w:p>
          <w:p w14:paraId="45C715FA" w14:textId="77777777" w:rsidR="009D3717" w:rsidRPr="005A7093" w:rsidRDefault="009D3717" w:rsidP="00A46F27">
            <w:pPr>
              <w:spacing w:before="20" w:after="20" w:line="240" w:lineRule="auto"/>
              <w:jc w:val="both"/>
              <w:rPr>
                <w:rFonts w:ascii="Times New Roman" w:hAnsi="Times New Roman" w:cs="Times New Roman"/>
                <w:color w:val="000000" w:themeColor="text1"/>
                <w:sz w:val="26"/>
                <w:szCs w:val="26"/>
              </w:rPr>
            </w:pPr>
          </w:p>
          <w:p w14:paraId="1323EC5D" w14:textId="656F591D"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(4) </w:t>
            </w:r>
            <w:r w:rsidR="004442D5" w:rsidRPr="005A7093">
              <w:rPr>
                <w:rFonts w:ascii="Times New Roman" w:hAnsi="Times New Roman" w:cs="Times New Roman"/>
                <w:b/>
                <w:bCs/>
                <w:color w:val="000000" w:themeColor="text1"/>
                <w:sz w:val="26"/>
                <w:szCs w:val="26"/>
              </w:rPr>
              <w:t xml:space="preserve"> Tiếp thu</w:t>
            </w:r>
          </w:p>
          <w:p w14:paraId="642F6C85"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0A632820" w14:textId="77777777" w:rsidR="00A46F27" w:rsidRPr="005A7093" w:rsidRDefault="00A46F27" w:rsidP="00A46F27">
            <w:pPr>
              <w:spacing w:before="20" w:after="20" w:line="240" w:lineRule="auto"/>
              <w:jc w:val="both"/>
              <w:rPr>
                <w:rFonts w:ascii="Times New Roman" w:hAnsi="Times New Roman" w:cs="Times New Roman"/>
                <w:color w:val="000000" w:themeColor="text1"/>
                <w:sz w:val="26"/>
                <w:szCs w:val="26"/>
              </w:rPr>
            </w:pPr>
          </w:p>
          <w:p w14:paraId="2585A06D" w14:textId="77777777" w:rsidR="009D3717" w:rsidRPr="005A7093" w:rsidRDefault="009D3717" w:rsidP="00A46F27">
            <w:pPr>
              <w:spacing w:before="20" w:after="20" w:line="240" w:lineRule="auto"/>
              <w:jc w:val="both"/>
              <w:rPr>
                <w:rFonts w:ascii="Times New Roman" w:hAnsi="Times New Roman" w:cs="Times New Roman"/>
                <w:color w:val="000000" w:themeColor="text1"/>
                <w:sz w:val="26"/>
                <w:szCs w:val="26"/>
              </w:rPr>
            </w:pPr>
          </w:p>
          <w:p w14:paraId="6816582B" w14:textId="77777777" w:rsidR="00F94BC3" w:rsidRPr="005A7093" w:rsidRDefault="00F94BC3" w:rsidP="00A46F27">
            <w:pPr>
              <w:spacing w:before="20" w:after="20" w:line="240" w:lineRule="auto"/>
              <w:jc w:val="both"/>
              <w:rPr>
                <w:rFonts w:ascii="Times New Roman" w:hAnsi="Times New Roman" w:cs="Times New Roman"/>
                <w:color w:val="000000" w:themeColor="text1"/>
                <w:sz w:val="26"/>
                <w:szCs w:val="26"/>
              </w:rPr>
            </w:pPr>
          </w:p>
          <w:p w14:paraId="319FF6B1" w14:textId="77777777" w:rsidR="00F94BC3" w:rsidRPr="005A7093" w:rsidRDefault="00F94BC3" w:rsidP="00A46F27">
            <w:pPr>
              <w:spacing w:before="20" w:after="20" w:line="240" w:lineRule="auto"/>
              <w:jc w:val="both"/>
              <w:rPr>
                <w:rFonts w:ascii="Times New Roman" w:hAnsi="Times New Roman" w:cs="Times New Roman"/>
                <w:color w:val="000000" w:themeColor="text1"/>
                <w:sz w:val="26"/>
                <w:szCs w:val="26"/>
              </w:rPr>
            </w:pPr>
          </w:p>
          <w:p w14:paraId="68215068" w14:textId="77777777" w:rsidR="00F94BC3" w:rsidRPr="005A7093" w:rsidRDefault="00F94BC3" w:rsidP="00A46F27">
            <w:pPr>
              <w:spacing w:before="20" w:after="20" w:line="240" w:lineRule="auto"/>
              <w:jc w:val="both"/>
              <w:rPr>
                <w:rFonts w:ascii="Times New Roman" w:hAnsi="Times New Roman" w:cs="Times New Roman"/>
                <w:color w:val="000000" w:themeColor="text1"/>
                <w:sz w:val="26"/>
                <w:szCs w:val="26"/>
              </w:rPr>
            </w:pPr>
          </w:p>
          <w:p w14:paraId="38FC737C" w14:textId="77777777" w:rsidR="00F94BC3" w:rsidRPr="005A7093" w:rsidRDefault="00F94BC3" w:rsidP="00A46F27">
            <w:pPr>
              <w:spacing w:before="20" w:after="20" w:line="240" w:lineRule="auto"/>
              <w:jc w:val="both"/>
              <w:rPr>
                <w:rFonts w:ascii="Times New Roman" w:hAnsi="Times New Roman" w:cs="Times New Roman"/>
                <w:color w:val="000000" w:themeColor="text1"/>
                <w:sz w:val="26"/>
                <w:szCs w:val="26"/>
              </w:rPr>
            </w:pPr>
          </w:p>
          <w:p w14:paraId="09A9B28F" w14:textId="77777777" w:rsidR="00F94BC3" w:rsidRPr="005A7093" w:rsidRDefault="00F94BC3" w:rsidP="00A46F27">
            <w:pPr>
              <w:spacing w:before="20" w:after="20" w:line="240" w:lineRule="auto"/>
              <w:jc w:val="both"/>
              <w:rPr>
                <w:rFonts w:ascii="Times New Roman" w:hAnsi="Times New Roman" w:cs="Times New Roman"/>
                <w:color w:val="000000" w:themeColor="text1"/>
                <w:sz w:val="26"/>
                <w:szCs w:val="26"/>
              </w:rPr>
            </w:pPr>
          </w:p>
          <w:p w14:paraId="7914C5DC" w14:textId="47E72600" w:rsidR="007636D6"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 xml:space="preserve">(5) </w:t>
            </w:r>
            <w:r w:rsidRPr="005A7093">
              <w:rPr>
                <w:rFonts w:ascii="Times New Roman" w:hAnsi="Times New Roman" w:cs="Times New Roman"/>
                <w:b/>
                <w:bCs/>
                <w:color w:val="000000" w:themeColor="text1"/>
                <w:sz w:val="26"/>
                <w:szCs w:val="26"/>
              </w:rPr>
              <w:t>Tiếp thu</w:t>
            </w:r>
          </w:p>
        </w:tc>
      </w:tr>
      <w:tr w:rsidR="003C74F2" w:rsidRPr="005A7093" w14:paraId="6A3B48F2" w14:textId="77777777" w:rsidTr="007F1E03">
        <w:tc>
          <w:tcPr>
            <w:tcW w:w="2122" w:type="dxa"/>
          </w:tcPr>
          <w:p w14:paraId="1FF2271E" w14:textId="3923978E" w:rsidR="003C74F2" w:rsidRPr="005A7093" w:rsidRDefault="003C74F2" w:rsidP="007F1E03">
            <w:pPr>
              <w:spacing w:before="20" w:after="20" w:line="240" w:lineRule="auto"/>
              <w:jc w:val="both"/>
              <w:rPr>
                <w:rFonts w:ascii="Times New Roman" w:hAnsi="Times New Roman" w:cs="Times New Roman"/>
                <w:color w:val="000000" w:themeColor="text1"/>
                <w:sz w:val="26"/>
                <w:szCs w:val="26"/>
              </w:rPr>
            </w:pPr>
          </w:p>
        </w:tc>
        <w:tc>
          <w:tcPr>
            <w:tcW w:w="2409" w:type="dxa"/>
          </w:tcPr>
          <w:p w14:paraId="27D372F5" w14:textId="071B19FC" w:rsidR="003C74F2" w:rsidRPr="005A7093" w:rsidRDefault="003C74F2"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Uỷ ban Trung ương Mặt trận Tổ quốc Việt Nam</w:t>
            </w:r>
          </w:p>
        </w:tc>
        <w:tc>
          <w:tcPr>
            <w:tcW w:w="5670" w:type="dxa"/>
          </w:tcPr>
          <w:p w14:paraId="59D83905" w14:textId="77777777" w:rsidR="003C74F2" w:rsidRPr="005A7093" w:rsidRDefault="003C74F2"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Đề nghị Bộ Khoa học và Công nghệ nghiên cứu, trình Chính phủ ban hành Nghị định mới thay thế Nghị định số 99/2013/NĐ-CP vì các lý do sau: </w:t>
            </w:r>
          </w:p>
          <w:p w14:paraId="4A98414C" w14:textId="77777777" w:rsidR="003C74F2" w:rsidRPr="005A7093" w:rsidRDefault="003C74F2" w:rsidP="003C74F2">
            <w:pPr>
              <w:pStyle w:val="ListParagraph"/>
              <w:numPr>
                <w:ilvl w:val="0"/>
                <w:numId w:val="7"/>
              </w:numPr>
              <w:tabs>
                <w:tab w:val="left" w:pos="173"/>
              </w:tabs>
              <w:spacing w:before="20" w:after="20" w:line="240" w:lineRule="auto"/>
              <w:ind w:left="0"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Tại điểm b khoản 4 Điều 8 Luật Ban hành văn bản quy phạm pháp luật năm 2025 có quy định: “</w:t>
            </w:r>
            <w:r w:rsidRPr="005A7093">
              <w:rPr>
                <w:rFonts w:ascii="Times New Roman" w:hAnsi="Times New Roman" w:cs="Times New Roman"/>
                <w:i/>
                <w:iCs/>
                <w:color w:val="000000" w:themeColor="text1"/>
                <w:sz w:val="26"/>
                <w:szCs w:val="26"/>
              </w:rPr>
              <w:t>Văn bản quy phạm pháp luật sửa đổi, bổ sung về nội dung quá một phần hai tổng số điều thì phải ban hành văn bản quy phạm pháp luật mới thay thế</w:t>
            </w:r>
            <w:r w:rsidRPr="005A7093">
              <w:rPr>
                <w:rFonts w:ascii="Times New Roman" w:hAnsi="Times New Roman" w:cs="Times New Roman"/>
                <w:color w:val="000000" w:themeColor="text1"/>
                <w:sz w:val="26"/>
                <w:szCs w:val="26"/>
              </w:rPr>
              <w:t xml:space="preserve">”. Nghị định số 126/2021/NĐ-CP sửa đổi, bổ sung (lần 1) Nghị định 99/2013/NĐ-CP đã điều chỉnh 21/35 điều, Nghị định 46/2024/NĐ-CP sửa đổi, bổ sung (lần 2) điều chỉnh 18 điều. Dự thảo lần này, Bộ Khoa học và Công nghệ tiếp tục đề xuất Chính phủ ban hành Nghị định sửa đổi, bổ sung (lần 3) với 09 điều cần sửa đổi. Vì vậy, căn cứ vào quy định trên, cần phải ban hành Nghị định mới thay thế Nghị định 99/2013/NĐ-CP. </w:t>
            </w:r>
          </w:p>
          <w:p w14:paraId="75EDD84C" w14:textId="48E66AB3" w:rsidR="003C74F2" w:rsidRPr="005A7093" w:rsidRDefault="003C74F2" w:rsidP="003C74F2">
            <w:pPr>
              <w:pStyle w:val="ListParagraph"/>
              <w:numPr>
                <w:ilvl w:val="0"/>
                <w:numId w:val="7"/>
              </w:numPr>
              <w:tabs>
                <w:tab w:val="left" w:pos="173"/>
              </w:tabs>
              <w:spacing w:before="20" w:after="20" w:line="240" w:lineRule="auto"/>
              <w:ind w:left="0"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Mặt khác, nếu Nghị định 99/2013/NĐ-CP tiếp tục sửa đổi, bổ sung, người dân và doanh nghiệp sẽ phải tra cứu cùng lúc 04 văn bản dưới luật, điều này dễ nhầm lẫn, chồng chéo trong tra cứu các quy định, chưa bảo đảm thuận lợi, hỗ trợ người dân, doanh nghiệp trong triển khai, thực hiện pháp luật.</w:t>
            </w:r>
          </w:p>
        </w:tc>
        <w:tc>
          <w:tcPr>
            <w:tcW w:w="4077" w:type="dxa"/>
          </w:tcPr>
          <w:p w14:paraId="01B51EC0" w14:textId="666EA387" w:rsidR="003E7B53" w:rsidRPr="005A7093" w:rsidRDefault="00520877"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Giải trình</w:t>
            </w:r>
          </w:p>
          <w:p w14:paraId="408FDDC3" w14:textId="663DA5BA" w:rsidR="003C74F2" w:rsidRPr="005A7093" w:rsidRDefault="00520877"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Lần sửa đổi lần này chỉ sửa đổi, bổ sung </w:t>
            </w:r>
            <w:r w:rsidR="004442D5" w:rsidRPr="005A7093">
              <w:rPr>
                <w:rFonts w:ascii="Times New Roman" w:hAnsi="Times New Roman" w:cs="Times New Roman"/>
                <w:color w:val="000000" w:themeColor="text1"/>
                <w:sz w:val="26"/>
                <w:szCs w:val="26"/>
              </w:rPr>
              <w:t>16/35</w:t>
            </w:r>
            <w:r w:rsidRPr="005A7093">
              <w:rPr>
                <w:rFonts w:ascii="Times New Roman" w:hAnsi="Times New Roman" w:cs="Times New Roman"/>
                <w:color w:val="000000" w:themeColor="text1"/>
                <w:sz w:val="26"/>
                <w:szCs w:val="26"/>
              </w:rPr>
              <w:t xml:space="preserve"> Điều, chưa quá </w:t>
            </w:r>
            <w:r w:rsidR="00F94BC3" w:rsidRPr="005A7093">
              <w:rPr>
                <w:rFonts w:ascii="Times New Roman" w:hAnsi="Times New Roman" w:cs="Times New Roman"/>
                <w:color w:val="000000" w:themeColor="text1"/>
                <w:sz w:val="26"/>
                <w:szCs w:val="26"/>
              </w:rPr>
              <w:t xml:space="preserve">một phần hai </w:t>
            </w:r>
            <w:r w:rsidRPr="005A7093">
              <w:rPr>
                <w:rFonts w:ascii="Times New Roman" w:hAnsi="Times New Roman" w:cs="Times New Roman"/>
                <w:color w:val="000000" w:themeColor="text1"/>
                <w:sz w:val="26"/>
                <w:szCs w:val="26"/>
              </w:rPr>
              <w:t xml:space="preserve">theo quy định của Luật Ban hành văn bản quy phạm pháp luật. Sau khi Nghị định sửa đổi, bổ sung được ban hành, </w:t>
            </w:r>
            <w:r w:rsidR="003E7B53" w:rsidRPr="005A7093">
              <w:rPr>
                <w:rFonts w:ascii="Times New Roman" w:hAnsi="Times New Roman" w:cs="Times New Roman"/>
                <w:color w:val="000000" w:themeColor="text1"/>
                <w:sz w:val="26"/>
                <w:szCs w:val="26"/>
              </w:rPr>
              <w:t xml:space="preserve">Bộ Khoa học và Công nghệ </w:t>
            </w:r>
            <w:r w:rsidRPr="005A7093">
              <w:rPr>
                <w:rFonts w:ascii="Times New Roman" w:hAnsi="Times New Roman" w:cs="Times New Roman"/>
                <w:color w:val="000000" w:themeColor="text1"/>
                <w:sz w:val="26"/>
                <w:szCs w:val="26"/>
              </w:rPr>
              <w:t>sẽ phối hợp với cơ quan có thẩm quyền để ban hành văn bản hợp nhất nhằm tạo thuận lợi cho việc tra cứu của người dân và doanh nghiệp.</w:t>
            </w:r>
          </w:p>
        </w:tc>
      </w:tr>
      <w:tr w:rsidR="00207413" w:rsidRPr="005A7093" w14:paraId="0F09F124" w14:textId="77777777" w:rsidTr="007F1E03">
        <w:tc>
          <w:tcPr>
            <w:tcW w:w="14278" w:type="dxa"/>
            <w:gridSpan w:val="4"/>
          </w:tcPr>
          <w:p w14:paraId="2B664FA3" w14:textId="14A431E9" w:rsidR="00207413" w:rsidRPr="005A7093" w:rsidRDefault="00207413"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lastRenderedPageBreak/>
              <w:t xml:space="preserve">II. Các ý kiến góp ý cho </w:t>
            </w:r>
            <w:r w:rsidR="0038437D" w:rsidRPr="005A7093">
              <w:rPr>
                <w:rFonts w:ascii="Times New Roman" w:hAnsi="Times New Roman" w:cs="Times New Roman"/>
                <w:b/>
                <w:bCs/>
                <w:color w:val="000000" w:themeColor="text1"/>
                <w:sz w:val="26"/>
                <w:szCs w:val="26"/>
              </w:rPr>
              <w:t>Dự thảo Nghị định sửa đổi, bổ sung một số điều của Nghị định số 99/2013/NĐ-CP</w:t>
            </w:r>
          </w:p>
        </w:tc>
      </w:tr>
      <w:tr w:rsidR="00A61817" w:rsidRPr="005A7093" w14:paraId="0048D431" w14:textId="77777777" w:rsidTr="007F1E03">
        <w:tc>
          <w:tcPr>
            <w:tcW w:w="14278" w:type="dxa"/>
            <w:gridSpan w:val="4"/>
          </w:tcPr>
          <w:p w14:paraId="46247928" w14:textId="154311FD" w:rsidR="00A61817" w:rsidRPr="005A7093" w:rsidRDefault="00A61817" w:rsidP="00A61817">
            <w:pPr>
              <w:pStyle w:val="ListParagraph"/>
              <w:numPr>
                <w:ilvl w:val="0"/>
                <w:numId w:val="11"/>
              </w:numPr>
              <w:tabs>
                <w:tab w:val="left" w:pos="317"/>
              </w:tabs>
              <w:spacing w:before="20" w:after="20" w:line="240" w:lineRule="auto"/>
              <w:ind w:left="33" w:firstLine="0"/>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Góp ý chung</w:t>
            </w:r>
          </w:p>
        </w:tc>
      </w:tr>
      <w:tr w:rsidR="00922AF9" w:rsidRPr="005A7093" w14:paraId="26ED53F2" w14:textId="77777777" w:rsidTr="007F1E03">
        <w:tc>
          <w:tcPr>
            <w:tcW w:w="2122" w:type="dxa"/>
          </w:tcPr>
          <w:p w14:paraId="3C0810A7" w14:textId="53D45EBB" w:rsidR="00922AF9" w:rsidRPr="005A7093" w:rsidRDefault="00922AF9"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1C739B01" w14:textId="218F84A4" w:rsidR="00922AF9" w:rsidRPr="005A7093" w:rsidRDefault="00FD1C7D" w:rsidP="007F1E03">
            <w:pPr>
              <w:spacing w:before="20" w:after="20" w:line="240" w:lineRule="auto"/>
              <w:jc w:val="both"/>
              <w:rPr>
                <w:rStyle w:val="fontstyle01"/>
                <w:b/>
                <w:bCs/>
                <w:color w:val="000000" w:themeColor="text1"/>
                <w:sz w:val="26"/>
                <w:szCs w:val="26"/>
              </w:rPr>
            </w:pPr>
            <w:r w:rsidRPr="005A7093">
              <w:rPr>
                <w:rFonts w:ascii="Times New Roman" w:hAnsi="Times New Roman" w:cs="Times New Roman"/>
                <w:b/>
                <w:bCs/>
                <w:color w:val="000000" w:themeColor="text1"/>
                <w:sz w:val="26"/>
                <w:szCs w:val="26"/>
              </w:rPr>
              <w:t>Bộ Tư pháp</w:t>
            </w:r>
          </w:p>
        </w:tc>
        <w:tc>
          <w:tcPr>
            <w:tcW w:w="5670" w:type="dxa"/>
          </w:tcPr>
          <w:p w14:paraId="1A0E4204" w14:textId="2F1F804E" w:rsidR="00922AF9" w:rsidRPr="005A7093" w:rsidRDefault="004E6CF1"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Để bảo đảm thực hiện thể chế hóa Nghị quyết số 57-NQ/TW ngày 22/12/2024 của Bộ Chính trị về đột phá phát triển khoa học, công nghệ, đổi mới sáng tạo và chuyển đổi số quốc gia như đã nêu tại Mục I/1/a dự thảo Tờ trình Chính phủ về cơ sở chính trị, đề nghị cơ quan chủ trì soạn thảo nghiên cứu, bổ sung quy định về xử phạt vi phạm hành chính trên môi trường điện tử vào dự thảo Nghị định.</w:t>
            </w:r>
          </w:p>
        </w:tc>
        <w:tc>
          <w:tcPr>
            <w:tcW w:w="4077" w:type="dxa"/>
          </w:tcPr>
          <w:p w14:paraId="30076653" w14:textId="56EB3ECE" w:rsidR="00922AF9"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EB0843" w:rsidRPr="005A7093" w14:paraId="10A789F0" w14:textId="77777777" w:rsidTr="007F1E03">
        <w:tc>
          <w:tcPr>
            <w:tcW w:w="2122" w:type="dxa"/>
          </w:tcPr>
          <w:p w14:paraId="450B267D"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57D06E56" w14:textId="05022DA8"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Nội vụ</w:t>
            </w:r>
          </w:p>
        </w:tc>
        <w:tc>
          <w:tcPr>
            <w:tcW w:w="5670" w:type="dxa"/>
          </w:tcPr>
          <w:p w14:paraId="7225CCC7" w14:textId="7567ED4E"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Ngày 12/6/2025, Chính phủ đã ban hành Nghị định số 132/2025/NĐ-CP quy định về phân định thẩm quyền của chính quyền địa phương 02 cấp trong lĩnh vực quản lý nhà nước của Bộ Khoa học và Công nghệ và Nghị định số 133/2025/NĐ-CP quy định về phân quyền, phân cấp trong lĩnh vực quản lý nhà nước của Bộ Khoa học và Công nghệ. Do vậy, đề nghị rà soát quy định về thẩm quyền xử phạt vi phạm hành chính tại dự thảo Nghị định đảm bảo thống nhất về phân quyền, phân cấp và phân định thẩm quyền với quy định tại 02 Nghị định nêu trên.</w:t>
            </w:r>
          </w:p>
        </w:tc>
        <w:tc>
          <w:tcPr>
            <w:tcW w:w="4077" w:type="dxa"/>
          </w:tcPr>
          <w:p w14:paraId="2F2DF1F1" w14:textId="2B2C20E0" w:rsidR="00EB084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EB0843" w:rsidRPr="005A7093" w14:paraId="5F969367" w14:textId="77777777" w:rsidTr="007F1E03">
        <w:tc>
          <w:tcPr>
            <w:tcW w:w="2122" w:type="dxa"/>
          </w:tcPr>
          <w:p w14:paraId="00E1EBFB"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76269FEC" w14:textId="03DF9350"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Y tế</w:t>
            </w:r>
          </w:p>
        </w:tc>
        <w:tc>
          <w:tcPr>
            <w:tcW w:w="5670" w:type="dxa"/>
          </w:tcPr>
          <w:p w14:paraId="42D2133A" w14:textId="3C7AE640"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Về thẩm quyền xử phạt hành chính được quy định tại dự thảo Nghị định sửa Nghị định số 99/2013/NĐ-CP (khoản 5, 6, 7...Điều 1) và Nghị định số 99/2013/NĐ-CP có thẩm quyền “</w:t>
            </w:r>
            <w:r w:rsidRPr="005A7093">
              <w:rPr>
                <w:rFonts w:ascii="Times New Roman" w:hAnsi="Times New Roman" w:cs="Times New Roman"/>
                <w:i/>
                <w:iCs/>
                <w:color w:val="000000" w:themeColor="text1"/>
                <w:sz w:val="26"/>
                <w:szCs w:val="26"/>
              </w:rPr>
              <w:t>Tước quyền sử dụng giấy phép, chứng chỉ hành nghề</w:t>
            </w:r>
            <w:r w:rsidRPr="005A7093">
              <w:rPr>
                <w:rFonts w:ascii="Times New Roman" w:hAnsi="Times New Roman" w:cs="Times New Roman"/>
                <w:color w:val="000000" w:themeColor="text1"/>
                <w:sz w:val="26"/>
                <w:szCs w:val="26"/>
              </w:rPr>
              <w:t>”, tuy nhiên dự thảo Nghị định chỉ quy định hình thức xử phạt “</w:t>
            </w:r>
            <w:r w:rsidRPr="005A7093">
              <w:rPr>
                <w:rFonts w:ascii="Times New Roman" w:hAnsi="Times New Roman" w:cs="Times New Roman"/>
                <w:i/>
                <w:iCs/>
                <w:color w:val="000000" w:themeColor="text1"/>
                <w:sz w:val="26"/>
                <w:szCs w:val="26"/>
              </w:rPr>
              <w:t xml:space="preserve">tước quyền sử dụng </w:t>
            </w:r>
            <w:r w:rsidRPr="005A7093">
              <w:rPr>
                <w:rFonts w:ascii="Times New Roman" w:hAnsi="Times New Roman" w:cs="Times New Roman"/>
                <w:i/>
                <w:iCs/>
                <w:color w:val="000000" w:themeColor="text1"/>
                <w:sz w:val="26"/>
                <w:szCs w:val="26"/>
              </w:rPr>
              <w:lastRenderedPageBreak/>
              <w:t>chứng chỉ hành nghề dịch vụ đại diện sở hữu công nghiệp</w:t>
            </w:r>
            <w:r w:rsidRPr="005A7093">
              <w:rPr>
                <w:rFonts w:ascii="Times New Roman" w:hAnsi="Times New Roman" w:cs="Times New Roman"/>
                <w:color w:val="000000" w:themeColor="text1"/>
                <w:sz w:val="26"/>
                <w:szCs w:val="26"/>
              </w:rPr>
              <w:t>”. Vì vậy đề nghị rà soát để đảm bảo thống nhất giữa thẩm quyền xử phạt và hình thức xử phạt.</w:t>
            </w:r>
          </w:p>
        </w:tc>
        <w:tc>
          <w:tcPr>
            <w:tcW w:w="4077" w:type="dxa"/>
          </w:tcPr>
          <w:p w14:paraId="1D635CDA" w14:textId="77777777" w:rsidR="00A46F27" w:rsidRPr="005A7093" w:rsidRDefault="00A46F27" w:rsidP="00A46F27">
            <w:pPr>
              <w:spacing w:before="20" w:after="20" w:line="240" w:lineRule="auto"/>
              <w:jc w:val="both"/>
              <w:rPr>
                <w:rFonts w:ascii="Times New Roman" w:hAnsi="Times New Roman" w:cs="Times New Roman"/>
                <w:b/>
                <w:bCs/>
                <w:color w:val="000000" w:themeColor="text1"/>
                <w:spacing w:val="-2"/>
                <w:sz w:val="26"/>
                <w:szCs w:val="26"/>
              </w:rPr>
            </w:pPr>
            <w:r w:rsidRPr="005A7093">
              <w:rPr>
                <w:rFonts w:ascii="Times New Roman" w:hAnsi="Times New Roman" w:cs="Times New Roman"/>
                <w:b/>
                <w:bCs/>
                <w:color w:val="000000" w:themeColor="text1"/>
                <w:spacing w:val="-2"/>
                <w:sz w:val="26"/>
                <w:szCs w:val="26"/>
              </w:rPr>
              <w:lastRenderedPageBreak/>
              <w:t>Giải trình:</w:t>
            </w:r>
          </w:p>
          <w:p w14:paraId="10386C11" w14:textId="07EDE02E" w:rsidR="00EB0843"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pacing w:val="-2"/>
                <w:sz w:val="26"/>
                <w:szCs w:val="26"/>
              </w:rPr>
              <w:t xml:space="preserve">Đối với “dịch vụ đại diện sở hữu công nghiệp” chỉ có “chứng chỉ hành nghề” mà không có “giấy phép”, do đó dự thảo Nghị định chỉ quy định hình thức xử phạt “tước quyền sử dụng chứng </w:t>
            </w:r>
            <w:r w:rsidRPr="005A7093">
              <w:rPr>
                <w:rFonts w:ascii="Times New Roman" w:hAnsi="Times New Roman" w:cs="Times New Roman"/>
                <w:color w:val="000000" w:themeColor="text1"/>
                <w:spacing w:val="-2"/>
                <w:sz w:val="26"/>
                <w:szCs w:val="26"/>
              </w:rPr>
              <w:lastRenderedPageBreak/>
              <w:t>chỉ hành nghề dịch vụ đại diện sở hữu công nghiệp” mà không có hình thức xử phạt tước quyền sử dụng “giấy phép” là phù hợp.</w:t>
            </w:r>
          </w:p>
        </w:tc>
      </w:tr>
      <w:tr w:rsidR="00EB0843" w:rsidRPr="005A7093" w14:paraId="08695F14" w14:textId="77777777" w:rsidTr="00122BCF">
        <w:tc>
          <w:tcPr>
            <w:tcW w:w="2122" w:type="dxa"/>
          </w:tcPr>
          <w:p w14:paraId="4DEE73F2"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4FE2F7DC" w14:textId="5AF9AE2F"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Tài Chính</w:t>
            </w:r>
          </w:p>
        </w:tc>
        <w:tc>
          <w:tcPr>
            <w:tcW w:w="5670" w:type="dxa"/>
          </w:tcPr>
          <w:p w14:paraId="4F270171" w14:textId="140CEAF9" w:rsidR="00EB0843" w:rsidRPr="005A7093" w:rsidRDefault="00EB0843"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Về xử lý vi phạm hành chính trên môi trường điện tử</w:t>
            </w:r>
          </w:p>
          <w:p w14:paraId="514B90CE" w14:textId="532BB762"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Luật sửa đổi, bổ sung một số điều của Luật Xử lý vi phạm hành chính đã bổ sung Điều 18a về xử lý vi phạm hành chính trên môi trường điện tử. Để bảo đảm tính đồng bộ, đề nghị Bộ Khoa học và Công nghệ đánh giá điều kiện xử lý vi phạm hành chính trên môi trường điện tử trong lĩnh vực sở hữu công nghiệp.</w:t>
            </w:r>
          </w:p>
        </w:tc>
        <w:tc>
          <w:tcPr>
            <w:tcW w:w="4077" w:type="dxa"/>
          </w:tcPr>
          <w:p w14:paraId="1AB26157" w14:textId="77777777" w:rsidR="00122BCF" w:rsidRPr="005A7093" w:rsidRDefault="00122BCF"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Giải trình:</w:t>
            </w:r>
          </w:p>
          <w:p w14:paraId="5AFF1F87" w14:textId="7752D5BD" w:rsidR="009044B9" w:rsidRPr="005A7093" w:rsidRDefault="004442D5" w:rsidP="005A709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Điều 18a Luật Xử lý vi phạm hành chính và các quy định của Nghị định số 189/2025/NĐ-CP đã quy định việc xử lý vi phạm hành chính trên môi trường điện tử khi đáp ứng  được các điều kiện để xử lý. Theo đó, việc xử lý vi phạm hành chính trên môi trường điện tử được thực hiện khi đáp ứng các điều kiện sau: </w:t>
            </w:r>
            <w:r w:rsidRPr="005A7093">
              <w:rPr>
                <w:rFonts w:ascii="Times New Roman" w:eastAsia="Times New Roman" w:hAnsi="Times New Roman" w:cs="Times New Roman"/>
                <w:color w:val="000000"/>
                <w:sz w:val="26"/>
                <w:szCs w:val="26"/>
              </w:rPr>
              <w:t>Tuân thủ quy định của pháp luật về xử lý vi phạm hành chính, pháp luật về giao dịch điện tử và pháp luật có liên quan; Việc thu thập, lưu trữ, khai thác, sử dụng dữ liệu phải bảo đảm tính toàn vẹn, xác thực, an toàn, đúng mục đích, phạm vi theo quy định của pháp luật; Kết nối hệ thống, chia sẻ dữ liệu, cung cấp thông tin chính xác, kịp thời phục vụ quản lý nhà nước và giám sát của cơ quan, tổ chức, cá nhân có thẩm quyền”</w:t>
            </w:r>
            <w:r w:rsidRPr="005A7093">
              <w:rPr>
                <w:rFonts w:ascii="Times New Roman" w:hAnsi="Times New Roman" w:cs="Times New Roman"/>
                <w:sz w:val="26"/>
                <w:szCs w:val="26"/>
              </w:rPr>
              <w:t xml:space="preserve">. </w:t>
            </w:r>
            <w:r w:rsidRPr="005A7093">
              <w:rPr>
                <w:rFonts w:ascii="Times New Roman" w:hAnsi="Times New Roman" w:cs="Times New Roman"/>
                <w:color w:val="000000" w:themeColor="text1"/>
                <w:sz w:val="26"/>
                <w:szCs w:val="26"/>
              </w:rPr>
              <w:t xml:space="preserve">Bộ Khoa học và Công nghệ đánh giá thời điểm hiện tại chưa đáp </w:t>
            </w:r>
            <w:r w:rsidRPr="005A7093">
              <w:rPr>
                <w:rFonts w:ascii="Times New Roman" w:hAnsi="Times New Roman" w:cs="Times New Roman"/>
                <w:color w:val="000000" w:themeColor="text1"/>
                <w:sz w:val="26"/>
                <w:szCs w:val="26"/>
              </w:rPr>
              <w:lastRenderedPageBreak/>
              <w:t>ứng được các điều kiện xử lý vi phạm hành chính trên môi trường điện tử trong lĩnh vực sở hữu công nghiệp, do đó chưa đủ điều kiện để đưa ra các quy định cụ thể để xử lý vi phạm hành chính trong lĩnh vực sở hữu công nghiệp trên môi trường điện tử. Tuy nhiên, Bộ Khoa học và Công nghệ tiếp thu ý kiến góp ý trên và đang triển khai các công tác chuẩn bị để từng bước tiến tới việc xử lý vi phạm hành chính về SHCN trên môi trường điện tử như xây dựng văn bản pháp luật quy định về xây dựng cơ sở dữ liệu về bảo vệ quyền sở hữu trí tuệ, tự động hóa quy trình, nghiệp vụ bảo vệ quyền sở hữu trí tuệ, đồng thời phối hợp với Bộ Công an và các bộ, ngành địa phương khác để chuẩn bị.</w:t>
            </w:r>
          </w:p>
        </w:tc>
      </w:tr>
      <w:tr w:rsidR="00EB0843" w:rsidRPr="005A7093" w14:paraId="7BF676D5" w14:textId="77777777" w:rsidTr="007F1E03">
        <w:tc>
          <w:tcPr>
            <w:tcW w:w="2122" w:type="dxa"/>
            <w:vMerge w:val="restart"/>
          </w:tcPr>
          <w:p w14:paraId="0F3900BA"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val="restart"/>
          </w:tcPr>
          <w:p w14:paraId="18DDA34F" w14:textId="0DC11308"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Công thương</w:t>
            </w:r>
          </w:p>
        </w:tc>
        <w:tc>
          <w:tcPr>
            <w:tcW w:w="5670" w:type="dxa"/>
          </w:tcPr>
          <w:p w14:paraId="161B88CB" w14:textId="77777777"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Khoản 15 Điều 11 Nghị định số 99/2013/NĐ-CP</w:t>
            </w:r>
            <w:r w:rsidRPr="005A7093">
              <w:rPr>
                <w:rFonts w:ascii="Times New Roman" w:hAnsi="Times New Roman" w:cs="Times New Roman"/>
                <w:color w:val="000000" w:themeColor="text1"/>
                <w:sz w:val="26"/>
                <w:szCs w:val="26"/>
              </w:rPr>
              <w:t xml:space="preserve"> quy định hành vi “sử dụng dấu hiệu xâm phạm quyền đối với nhãn hiệu, chỉ dẫn địa lý, tên thương mại trên biển hiệu, giấy tờ giao dịch kinh doanh, phương tiện kinh doanh, phương tiện dịch vụ, bao bì hàng hóa”. Trường hợp vụ việc sản xuất hàng hóa xâm phạm quyền đối với nhãn hiệu, chỉ dẫn địa lý, tên thương mại, ngoài hàng hóa thành phẩm có yếu tố xâm phạm </w:t>
            </w:r>
            <w:r w:rsidRPr="005A7093">
              <w:rPr>
                <w:rFonts w:ascii="Times New Roman" w:hAnsi="Times New Roman" w:cs="Times New Roman"/>
                <w:color w:val="000000" w:themeColor="text1"/>
                <w:sz w:val="26"/>
                <w:szCs w:val="26"/>
              </w:rPr>
              <w:lastRenderedPageBreak/>
              <w:t xml:space="preserve">gắn trên bao bì hàng hóa còn phát hiện bao bì hàng hóa rời (chưa chứa đựng hàng hóa) có gắn yếu tố xâm phạm quyền đối với nhãn hiệu, chỉ dẫn địa lý, tên thương mại. </w:t>
            </w:r>
          </w:p>
          <w:p w14:paraId="09CEC8F9" w14:textId="48F5BB34"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Đối với trường hợp này, chủ cơ sở sản xuất có tiếp tục bị xử lý về hành vi sử dụng dấu hiệu xâm phạm trên bao bì hàng hóa hay không hay bao bì hàng hóa có gắn yếu tố xâm phạm quyền được xác định là nguyên, vật liệu để sản xuất hàng hóa xâm phạm quyền và chỉ áp dụng biện pháp khắc phục hậu quả đối với tang vật của hành vi sản xuất hàng hóa xâm phạm quyền.</w:t>
            </w:r>
          </w:p>
        </w:tc>
        <w:tc>
          <w:tcPr>
            <w:tcW w:w="4077" w:type="dxa"/>
          </w:tcPr>
          <w:p w14:paraId="584416A2" w14:textId="77777777" w:rsidR="00CC4C08" w:rsidRPr="005A7093" w:rsidRDefault="00CC4C08" w:rsidP="00CC4C08">
            <w:pPr>
              <w:spacing w:before="20" w:after="20" w:line="240" w:lineRule="auto"/>
              <w:jc w:val="both"/>
              <w:rPr>
                <w:rFonts w:ascii="Times New Roman" w:hAnsi="Times New Roman" w:cs="Times New Roman"/>
                <w:b/>
                <w:bCs/>
                <w:color w:val="000000" w:themeColor="text1"/>
                <w:spacing w:val="-4"/>
                <w:sz w:val="26"/>
                <w:szCs w:val="26"/>
              </w:rPr>
            </w:pPr>
            <w:r w:rsidRPr="005A7093">
              <w:rPr>
                <w:rFonts w:ascii="Times New Roman" w:hAnsi="Times New Roman" w:cs="Times New Roman"/>
                <w:b/>
                <w:bCs/>
                <w:color w:val="000000" w:themeColor="text1"/>
                <w:spacing w:val="-4"/>
                <w:sz w:val="26"/>
                <w:szCs w:val="26"/>
              </w:rPr>
              <w:lastRenderedPageBreak/>
              <w:t>Giải trình</w:t>
            </w:r>
          </w:p>
          <w:p w14:paraId="6C5A1B03" w14:textId="0F83251A" w:rsidR="00972FD0" w:rsidRPr="005A7093" w:rsidRDefault="00972FD0" w:rsidP="00CC4C08">
            <w:pPr>
              <w:spacing w:before="20" w:after="20" w:line="240" w:lineRule="auto"/>
              <w:jc w:val="both"/>
              <w:rPr>
                <w:rFonts w:ascii="Times New Roman" w:hAnsi="Times New Roman" w:cs="Times New Roman"/>
                <w:color w:val="000000" w:themeColor="text1"/>
                <w:spacing w:val="-4"/>
                <w:sz w:val="26"/>
                <w:szCs w:val="26"/>
              </w:rPr>
            </w:pPr>
            <w:r w:rsidRPr="005A7093">
              <w:rPr>
                <w:rFonts w:ascii="Times New Roman" w:hAnsi="Times New Roman" w:cs="Times New Roman"/>
                <w:color w:val="000000" w:themeColor="text1"/>
                <w:spacing w:val="-4"/>
                <w:sz w:val="26"/>
                <w:szCs w:val="26"/>
              </w:rPr>
              <w:t>Đây là vấn đề áp dụng pháp luật chứ không phải là góp ý về quy định pháp luật.</w:t>
            </w:r>
          </w:p>
          <w:p w14:paraId="06E7F859" w14:textId="30BBBA78" w:rsidR="00CC4C08" w:rsidRPr="005A7093" w:rsidRDefault="00972FD0" w:rsidP="00B36EA3">
            <w:pPr>
              <w:spacing w:before="20" w:after="20" w:line="240" w:lineRule="auto"/>
              <w:jc w:val="both"/>
              <w:rPr>
                <w:rFonts w:ascii="Times New Roman" w:hAnsi="Times New Roman" w:cs="Times New Roman"/>
                <w:color w:val="000000" w:themeColor="text1"/>
                <w:spacing w:val="-4"/>
                <w:sz w:val="26"/>
                <w:szCs w:val="26"/>
              </w:rPr>
            </w:pPr>
            <w:r w:rsidRPr="005A7093">
              <w:rPr>
                <w:rFonts w:ascii="Times New Roman" w:hAnsi="Times New Roman" w:cs="Times New Roman"/>
                <w:color w:val="000000" w:themeColor="text1"/>
                <w:spacing w:val="-4"/>
                <w:sz w:val="26"/>
                <w:szCs w:val="26"/>
              </w:rPr>
              <w:t xml:space="preserve">Trong </w:t>
            </w:r>
            <w:r w:rsidR="00CC4C08" w:rsidRPr="005A7093">
              <w:rPr>
                <w:rFonts w:ascii="Times New Roman" w:hAnsi="Times New Roman" w:cs="Times New Roman"/>
                <w:color w:val="000000" w:themeColor="text1"/>
                <w:spacing w:val="-4"/>
                <w:sz w:val="26"/>
                <w:szCs w:val="26"/>
              </w:rPr>
              <w:t>trường hợp sản xuất hàng hóa xâm phạm quyền</w:t>
            </w:r>
            <w:r w:rsidR="00033163" w:rsidRPr="005A7093">
              <w:rPr>
                <w:rFonts w:ascii="Times New Roman" w:hAnsi="Times New Roman" w:cs="Times New Roman"/>
                <w:color w:val="000000" w:themeColor="text1"/>
                <w:spacing w:val="-4"/>
                <w:sz w:val="26"/>
                <w:szCs w:val="26"/>
              </w:rPr>
              <w:t xml:space="preserve"> và </w:t>
            </w:r>
            <w:r w:rsidR="00CC4C08" w:rsidRPr="005A7093">
              <w:rPr>
                <w:rFonts w:ascii="Times New Roman" w:hAnsi="Times New Roman" w:cs="Times New Roman"/>
                <w:color w:val="000000" w:themeColor="text1"/>
                <w:spacing w:val="-4"/>
                <w:sz w:val="26"/>
                <w:szCs w:val="26"/>
              </w:rPr>
              <w:t>phát hiện</w:t>
            </w:r>
            <w:r w:rsidR="00033163" w:rsidRPr="005A7093">
              <w:rPr>
                <w:rFonts w:ascii="Times New Roman" w:hAnsi="Times New Roman" w:cs="Times New Roman"/>
                <w:color w:val="000000" w:themeColor="text1"/>
                <w:spacing w:val="-4"/>
                <w:sz w:val="26"/>
                <w:szCs w:val="26"/>
              </w:rPr>
              <w:t xml:space="preserve"> thêm</w:t>
            </w:r>
            <w:r w:rsidR="00CC4C08" w:rsidRPr="005A7093">
              <w:rPr>
                <w:rFonts w:ascii="Times New Roman" w:hAnsi="Times New Roman" w:cs="Times New Roman"/>
                <w:color w:val="000000" w:themeColor="text1"/>
                <w:spacing w:val="-4"/>
                <w:sz w:val="26"/>
                <w:szCs w:val="26"/>
              </w:rPr>
              <w:t xml:space="preserve"> bao bì hàng hóa rời (chưa chứa đựng hàng hóa) có gắn yếu tố xâm phạm, thì </w:t>
            </w:r>
            <w:r w:rsidR="00CC4C08" w:rsidRPr="005A7093">
              <w:rPr>
                <w:rFonts w:ascii="Times New Roman" w:hAnsi="Times New Roman" w:cs="Times New Roman"/>
                <w:color w:val="000000" w:themeColor="text1"/>
                <w:spacing w:val="-4"/>
                <w:sz w:val="26"/>
                <w:szCs w:val="26"/>
              </w:rPr>
              <w:lastRenderedPageBreak/>
              <w:t>tiếp tục xử lý chủ cơ sở về hành vi “sử dụng dấu hiệu xâm phạm trên bao bì hàng hóa” theo khoản 15 Điều 11</w:t>
            </w:r>
            <w:r w:rsidR="00B36EA3" w:rsidRPr="005A7093">
              <w:rPr>
                <w:rFonts w:ascii="Times New Roman" w:hAnsi="Times New Roman" w:cs="Times New Roman"/>
                <w:color w:val="000000" w:themeColor="text1"/>
                <w:spacing w:val="-4"/>
                <w:sz w:val="26"/>
                <w:szCs w:val="26"/>
              </w:rPr>
              <w:t xml:space="preserve"> và có thể </w:t>
            </w:r>
            <w:r w:rsidR="00CC4C08" w:rsidRPr="005A7093">
              <w:rPr>
                <w:rFonts w:ascii="Times New Roman" w:hAnsi="Times New Roman" w:cs="Times New Roman"/>
                <w:color w:val="000000" w:themeColor="text1"/>
                <w:spacing w:val="-4"/>
                <w:sz w:val="26"/>
                <w:szCs w:val="26"/>
              </w:rPr>
              <w:t>áp dụng biện pháp khắc phục hậu quả đối với tang vật theo quy định tại Điều 11 Nghị định số 99/2013/NĐ-CP.</w:t>
            </w:r>
          </w:p>
          <w:p w14:paraId="5D009F91" w14:textId="1FA6BBFD" w:rsidR="00033163" w:rsidRPr="005A7093" w:rsidRDefault="00033163" w:rsidP="00CC4C08">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pacing w:val="-4"/>
                <w:sz w:val="26"/>
                <w:szCs w:val="26"/>
              </w:rPr>
              <w:t>Đây là hai hành vi khác nhau, trong đó hành vi bị xử phạt đối với bao bì hàng hóa rời là hành vi sử dụng dấu hiệu xâm phạm quyền trên bao bì hàng hóa và chưa bị xử phạt nên không phát sinh tình huống xử phạt trùng hành vi</w:t>
            </w:r>
            <w:r w:rsidR="00CC4C08" w:rsidRPr="005A7093">
              <w:rPr>
                <w:rFonts w:ascii="Times New Roman" w:hAnsi="Times New Roman" w:cs="Times New Roman"/>
                <w:color w:val="000000" w:themeColor="text1"/>
                <w:spacing w:val="-4"/>
                <w:sz w:val="26"/>
                <w:szCs w:val="26"/>
              </w:rPr>
              <w:t>.</w:t>
            </w:r>
          </w:p>
        </w:tc>
      </w:tr>
      <w:tr w:rsidR="00EB0843" w:rsidRPr="005A7093" w14:paraId="1AAD5143" w14:textId="77777777" w:rsidTr="007F1E03">
        <w:tc>
          <w:tcPr>
            <w:tcW w:w="2122" w:type="dxa"/>
            <w:vMerge/>
          </w:tcPr>
          <w:p w14:paraId="58C8BAEC"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7B7CEAC"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34DBB8F2" w14:textId="77777777"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Khoản 17 Điều 11 Nghị định số 99/2013/NĐ-CP</w:t>
            </w:r>
            <w:r w:rsidRPr="005A7093">
              <w:rPr>
                <w:rFonts w:ascii="Times New Roman" w:hAnsi="Times New Roman" w:cs="Times New Roman"/>
                <w:color w:val="000000" w:themeColor="text1"/>
                <w:sz w:val="26"/>
                <w:szCs w:val="26"/>
              </w:rPr>
              <w:t xml:space="preserve"> quy định biện pháp khắc phục hậu quả “a) Buộc loại bỏ yếu tố vi phạm và tiêu hủy yếu tố vi phạm đối với hành vi vi phạm quy định từ khoản 1 đến khoản 15 Điều này; b) Buộc tiêu hủy tang vật, phương tiện vi phạm nếu không loại bỏ được yếu tố vi phạm; hàng hóa vi phạm gây hại cho sức khỏe con người, vật nuôi, cây trồng và môi trường; tem, nhãn, bao bì, vật phẩm vi phạm đối với hành vi vi phạm quy định từ khoản 1 đến khoản 15 Điều này”. </w:t>
            </w:r>
          </w:p>
          <w:p w14:paraId="51805547" w14:textId="395CB6C0"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Đối với trường hợp hàng hóa vi phạm gây hại cho sức khỏe con người, vật nuôi, cây trồng và môi trường nhưng loại bỏ được yếu tố vi phạm thì áp dụng biện pháp buộc loại bỏ và tiêu hủy yếu tố vi </w:t>
            </w:r>
            <w:r w:rsidRPr="005A7093">
              <w:rPr>
                <w:rFonts w:ascii="Times New Roman" w:hAnsi="Times New Roman" w:cs="Times New Roman"/>
                <w:color w:val="000000" w:themeColor="text1"/>
                <w:sz w:val="26"/>
                <w:szCs w:val="26"/>
              </w:rPr>
              <w:lastRenderedPageBreak/>
              <w:t>phạm tại điểm a hay biện pháp buộc tiêu hủy hàng hóa vi phạm tại điểm b.</w:t>
            </w:r>
          </w:p>
        </w:tc>
        <w:tc>
          <w:tcPr>
            <w:tcW w:w="4077" w:type="dxa"/>
          </w:tcPr>
          <w:p w14:paraId="5259220E" w14:textId="77777777" w:rsidR="00EF6289" w:rsidRPr="005A7093" w:rsidRDefault="00EF6289" w:rsidP="00EF6289">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435478DB" w14:textId="6AAB5A65" w:rsidR="00EB0843" w:rsidRPr="005A7093" w:rsidRDefault="00EF6289" w:rsidP="001E3E13">
            <w:pPr>
              <w:spacing w:before="20" w:after="20" w:line="240" w:lineRule="auto"/>
              <w:jc w:val="both"/>
              <w:rPr>
                <w:rFonts w:ascii="Times New Roman" w:hAnsi="Times New Roman" w:cs="Times New Roman"/>
                <w:b/>
                <w:bCs/>
                <w:i/>
                <w:iCs/>
                <w:color w:val="000000" w:themeColor="text1"/>
                <w:sz w:val="26"/>
                <w:szCs w:val="26"/>
              </w:rPr>
            </w:pPr>
            <w:r w:rsidRPr="005A7093">
              <w:rPr>
                <w:rFonts w:ascii="Times New Roman" w:hAnsi="Times New Roman" w:cs="Times New Roman"/>
                <w:color w:val="000000" w:themeColor="text1"/>
                <w:sz w:val="26"/>
                <w:szCs w:val="26"/>
              </w:rPr>
              <w:t>Đã sửa đổi theo nghị định 126/NĐ-CP ngày 30/12/2021 tại điểm b khoản 17 Điều 11 như sau: Buộc tiêu hủy tang vật, phương tiện vi phạm nếu không loại bỏ được yếu tố vi phạm; hàng hóa vi phạm gây hại cho sức khỏe con người, vật nuôi, cây trồng và môi trường; tem, nhãn, bao bì, vật phẩm vi phạm đối với hành vi vi phạm quy định từ khoản 1 đến khoản 15 Điều này</w:t>
            </w:r>
            <w:r w:rsidRPr="005A7093">
              <w:rPr>
                <w:rFonts w:ascii="Times New Roman" w:hAnsi="Times New Roman" w:cs="Times New Roman"/>
                <w:b/>
                <w:bCs/>
                <w:color w:val="000000" w:themeColor="text1"/>
                <w:sz w:val="26"/>
                <w:szCs w:val="26"/>
              </w:rPr>
              <w:t>.</w:t>
            </w:r>
          </w:p>
        </w:tc>
      </w:tr>
      <w:tr w:rsidR="00EB0843" w:rsidRPr="005A7093" w14:paraId="4C37652A" w14:textId="77777777" w:rsidTr="007F1E03">
        <w:tc>
          <w:tcPr>
            <w:tcW w:w="2122" w:type="dxa"/>
            <w:vMerge/>
          </w:tcPr>
          <w:p w14:paraId="7C93D3D1"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4E31EB0B"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18CD9121" w14:textId="77777777"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Điểm d khoản 17 Điều 11 Nghị định số 99/2013/NĐ-CP</w:t>
            </w:r>
            <w:r w:rsidRPr="005A7093">
              <w:rPr>
                <w:rFonts w:ascii="Times New Roman" w:hAnsi="Times New Roman" w:cs="Times New Roman"/>
                <w:color w:val="000000" w:themeColor="text1"/>
                <w:sz w:val="26"/>
                <w:szCs w:val="26"/>
              </w:rPr>
              <w:t xml:space="preserve"> có quy định biện pháp khắc phục hậu quả “Buộc thay đổi tên doanh nghiệp, loại bỏ yếu tố vi phạm trong tên doanh nghiệp đối với hành vi vi phạm quy định từ khoản 1 đến khoản 14, khoản 15 Điều này”; và </w:t>
            </w:r>
            <w:r w:rsidRPr="005A7093">
              <w:rPr>
                <w:rFonts w:ascii="Times New Roman" w:hAnsi="Times New Roman" w:cs="Times New Roman"/>
                <w:b/>
                <w:bCs/>
                <w:color w:val="000000" w:themeColor="text1"/>
                <w:sz w:val="26"/>
                <w:szCs w:val="26"/>
              </w:rPr>
              <w:t>điểm c khoản 18 Điều 14 Nghị định số 99/2013/NĐ-CP</w:t>
            </w:r>
            <w:r w:rsidRPr="005A7093">
              <w:rPr>
                <w:rFonts w:ascii="Times New Roman" w:hAnsi="Times New Roman" w:cs="Times New Roman"/>
                <w:color w:val="000000" w:themeColor="text1"/>
                <w:sz w:val="26"/>
                <w:szCs w:val="26"/>
              </w:rPr>
              <w:t xml:space="preserve"> quy định biện pháp khắc phục hậu quả “Buộc thay đối tên doanh nghiệp, loại bỏ yếu tố vi phạm trong tên doanh nghiệp đối với hành vi vi phạm quy định tại điểm a khoản 13 và điểm b khoản 15 Điều này”. </w:t>
            </w:r>
          </w:p>
          <w:p w14:paraId="6C12D10C" w14:textId="0AA28B7B"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Nội dung này chưa bao quát được trường hợp phát sinh trên thực tiễn yếu tố vi phạm trong tên của hộ kinh doanh.</w:t>
            </w:r>
          </w:p>
        </w:tc>
        <w:tc>
          <w:tcPr>
            <w:tcW w:w="4077" w:type="dxa"/>
          </w:tcPr>
          <w:p w14:paraId="781B9115" w14:textId="046B84F7" w:rsidR="00CC4C08" w:rsidRPr="005A7093" w:rsidRDefault="00CC4C08"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28EAA136" w14:textId="626C7550" w:rsidR="00EB0843" w:rsidRPr="005A7093" w:rsidRDefault="006C35F6"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Bộ KH</w:t>
            </w:r>
            <w:r w:rsidR="00EB4329" w:rsidRPr="005A7093">
              <w:rPr>
                <w:rFonts w:ascii="Times New Roman" w:hAnsi="Times New Roman" w:cs="Times New Roman"/>
                <w:color w:val="000000" w:themeColor="text1"/>
                <w:sz w:val="26"/>
                <w:szCs w:val="26"/>
              </w:rPr>
              <w:t>&amp;</w:t>
            </w:r>
            <w:r w:rsidRPr="005A7093">
              <w:rPr>
                <w:rFonts w:ascii="Times New Roman" w:hAnsi="Times New Roman" w:cs="Times New Roman"/>
                <w:color w:val="000000" w:themeColor="text1"/>
                <w:sz w:val="26"/>
                <w:szCs w:val="26"/>
              </w:rPr>
              <w:t>CN</w:t>
            </w:r>
            <w:r w:rsidR="00CC4C08" w:rsidRPr="005A7093">
              <w:rPr>
                <w:rFonts w:ascii="Times New Roman" w:hAnsi="Times New Roman" w:cs="Times New Roman"/>
                <w:color w:val="000000" w:themeColor="text1"/>
                <w:sz w:val="26"/>
                <w:szCs w:val="26"/>
              </w:rPr>
              <w:t xml:space="preserve"> sẽ bổ sung</w:t>
            </w:r>
            <w:r w:rsidR="00EB4329" w:rsidRPr="005A7093">
              <w:rPr>
                <w:rFonts w:ascii="Times New Roman" w:hAnsi="Times New Roman" w:cs="Times New Roman"/>
                <w:color w:val="000000" w:themeColor="text1"/>
                <w:sz w:val="26"/>
                <w:szCs w:val="26"/>
              </w:rPr>
              <w:t>,</w:t>
            </w:r>
            <w:r w:rsidR="00CC4C08" w:rsidRPr="005A7093">
              <w:rPr>
                <w:rFonts w:ascii="Times New Roman" w:hAnsi="Times New Roman" w:cs="Times New Roman"/>
                <w:color w:val="000000" w:themeColor="text1"/>
                <w:sz w:val="26"/>
                <w:szCs w:val="26"/>
              </w:rPr>
              <w:t xml:space="preserve"> mở rộng phạm vi áp dụng biện pháp khắc phục hậu quả đối với tên hộ kinh doanh, </w:t>
            </w:r>
            <w:r w:rsidR="00EB4329" w:rsidRPr="005A7093">
              <w:rPr>
                <w:rFonts w:ascii="Times New Roman" w:hAnsi="Times New Roman" w:cs="Times New Roman"/>
                <w:color w:val="000000" w:themeColor="text1"/>
                <w:sz w:val="26"/>
                <w:szCs w:val="26"/>
              </w:rPr>
              <w:t xml:space="preserve">phù hợp với khoản 4 Điều 86 Nghị định số 168/2025/NĐ-CP trong đó quy định “việc xử lý tên hộ kinh doanh xâm phạm quyền sở hữu công nghiệp thực hiện theo quy định của pháp luật chuyên ngành”. </w:t>
            </w:r>
          </w:p>
        </w:tc>
      </w:tr>
      <w:tr w:rsidR="00EB0843" w:rsidRPr="005A7093" w14:paraId="6DD89D98" w14:textId="77777777" w:rsidTr="007F1E03">
        <w:tc>
          <w:tcPr>
            <w:tcW w:w="2122" w:type="dxa"/>
            <w:vMerge/>
          </w:tcPr>
          <w:p w14:paraId="72E22429"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68923426"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3150E978" w14:textId="77777777"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Khoản 8, khoản 9 Điều 12 Nghị định số 99/2013/NĐ-CP</w:t>
            </w:r>
            <w:r w:rsidRPr="005A7093">
              <w:rPr>
                <w:rFonts w:ascii="Times New Roman" w:hAnsi="Times New Roman" w:cs="Times New Roman"/>
                <w:color w:val="000000" w:themeColor="text1"/>
                <w:sz w:val="26"/>
                <w:szCs w:val="26"/>
              </w:rPr>
              <w:t xml:space="preserve"> quy định xử phạt vi phạm hành chính đối với hành vi sản xuất, buôn bán hàng hóa giả mạo nhãn hiệu đối với trường hợp giá trị hàng hóa vi phạm “từ trên 200.000.000 đồng đến 300.000.000 đồng” và “trên 300.000.000 đồng”. Tuy nhiên, theo khoản 1 Điều 226 Bộ luật Hình sự, hành vi xâm phạm quyền sở hữu công nghiệp với đối tượng là hàng hóa giả mạo nhãn hiệu hoặc chỉ dẫn địa lý mà hàng hóa vi phạm trị giá từ 200.000.000 đồng cấu thành tội phạm. </w:t>
            </w:r>
          </w:p>
          <w:p w14:paraId="4BE78E5D" w14:textId="34796CD5"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Do đó, Nghị định số 99/2020/NĐ-CP quy định xử phạt hành chính theo giá trị hàng hóa “từ trên 200.000.000 đồng đến 300.000.000 đồng” và “trên 300.000.000 đồng” nêu trên chưa tương thích với Bộ luật Hình sự.</w:t>
            </w:r>
          </w:p>
        </w:tc>
        <w:tc>
          <w:tcPr>
            <w:tcW w:w="4077" w:type="dxa"/>
          </w:tcPr>
          <w:p w14:paraId="5F8497ED" w14:textId="77777777" w:rsidR="00EF6289" w:rsidRPr="005A7093" w:rsidRDefault="00EF6289" w:rsidP="00EF6289">
            <w:pPr>
              <w:spacing w:before="20" w:after="20" w:line="240" w:lineRule="auto"/>
              <w:jc w:val="both"/>
              <w:rPr>
                <w:rFonts w:ascii="Times New Roman" w:hAnsi="Times New Roman" w:cs="Times New Roman"/>
                <w:b/>
                <w:bCs/>
                <w:spacing w:val="-2"/>
                <w:sz w:val="26"/>
                <w:szCs w:val="26"/>
              </w:rPr>
            </w:pPr>
            <w:r w:rsidRPr="005A7093">
              <w:rPr>
                <w:rFonts w:ascii="Times New Roman" w:hAnsi="Times New Roman" w:cs="Times New Roman"/>
                <w:b/>
                <w:bCs/>
                <w:spacing w:val="-2"/>
                <w:sz w:val="26"/>
                <w:szCs w:val="26"/>
              </w:rPr>
              <w:lastRenderedPageBreak/>
              <w:t>Giải trình</w:t>
            </w:r>
          </w:p>
          <w:p w14:paraId="7CC538B5" w14:textId="77777777" w:rsidR="00EF6289" w:rsidRPr="005A7093" w:rsidRDefault="00EF6289" w:rsidP="00EF6289">
            <w:pPr>
              <w:spacing w:before="20" w:after="20" w:line="240" w:lineRule="auto"/>
              <w:jc w:val="both"/>
              <w:rPr>
                <w:rFonts w:ascii="Times New Roman" w:hAnsi="Times New Roman" w:cs="Times New Roman"/>
                <w:sz w:val="26"/>
                <w:szCs w:val="26"/>
              </w:rPr>
            </w:pPr>
            <w:r w:rsidRPr="005A7093">
              <w:rPr>
                <w:rFonts w:ascii="Times New Roman" w:hAnsi="Times New Roman" w:cs="Times New Roman"/>
                <w:sz w:val="26"/>
                <w:szCs w:val="26"/>
              </w:rPr>
              <w:t>- Điều 226 chỉ áp dụng với hàng hóa giả mạo nhãn hiệu hoặc chỉ dẫn địa lý, tương ứng với các hành vi xâm phạm quy định tại Điều 12 của NĐ 99; các điều khác không mâu thuẫn;</w:t>
            </w:r>
          </w:p>
          <w:p w14:paraId="7DCB65AA" w14:textId="63D65AB8" w:rsidR="006D48B9" w:rsidRPr="005A7093" w:rsidRDefault="00EF6289" w:rsidP="007F1E03">
            <w:pPr>
              <w:spacing w:before="20" w:after="20" w:line="240" w:lineRule="auto"/>
              <w:jc w:val="both"/>
              <w:rPr>
                <w:rFonts w:ascii="Times New Roman" w:hAnsi="Times New Roman" w:cs="Times New Roman"/>
                <w:b/>
                <w:bCs/>
                <w:color w:val="EE0000"/>
                <w:sz w:val="26"/>
                <w:szCs w:val="26"/>
              </w:rPr>
            </w:pPr>
            <w:r w:rsidRPr="005A7093">
              <w:rPr>
                <w:rFonts w:ascii="Times New Roman" w:hAnsi="Times New Roman" w:cs="Times New Roman"/>
                <w:sz w:val="26"/>
                <w:szCs w:val="26"/>
              </w:rPr>
              <w:t xml:space="preserve">- Khoản 1 Điều 226 Bộ luật Hình sự chỉ đặt ra trách nhiệm hình sự khi hành vi xâm phạm quyền sở hữu công nghiệp đối với nhãn hiệu hoặc chỉ dẫn địa lý đồng thời đáp ứng đầy đủ các </w:t>
            </w:r>
            <w:r w:rsidRPr="005A7093">
              <w:rPr>
                <w:rFonts w:ascii="Times New Roman" w:hAnsi="Times New Roman" w:cs="Times New Roman"/>
                <w:sz w:val="26"/>
                <w:szCs w:val="26"/>
              </w:rPr>
              <w:lastRenderedPageBreak/>
              <w:t>dấu hiệu cấu thành tội phạm. Khoản 8, khoản 9 Điều 12 Nghị định số 99/2013/NĐ-CP được thiết kế để xử lý các trường hợp chưa đủ yếu tố cấu thành tội phạm, nhằm bảo đảm không bỏ lọt hành vi vi phạm. Do đó, hai cơ chế xử lý này có tính phân tầng, bổ trợ, không mâu thuẫn và không thay thế nhau.</w:t>
            </w:r>
          </w:p>
          <w:p w14:paraId="0D4D6998" w14:textId="078CC665" w:rsidR="006D48B9" w:rsidRPr="005A7093" w:rsidRDefault="006D48B9" w:rsidP="007F1E03">
            <w:pPr>
              <w:spacing w:before="20" w:after="20" w:line="240" w:lineRule="auto"/>
              <w:jc w:val="both"/>
              <w:rPr>
                <w:rFonts w:ascii="Times New Roman" w:hAnsi="Times New Roman" w:cs="Times New Roman"/>
                <w:b/>
                <w:bCs/>
                <w:color w:val="000000" w:themeColor="text1"/>
                <w:sz w:val="26"/>
                <w:szCs w:val="26"/>
              </w:rPr>
            </w:pPr>
          </w:p>
        </w:tc>
      </w:tr>
      <w:tr w:rsidR="00EB0843" w:rsidRPr="005A7093" w14:paraId="03F8F817" w14:textId="77777777" w:rsidTr="007F1E03">
        <w:tc>
          <w:tcPr>
            <w:tcW w:w="2122" w:type="dxa"/>
            <w:vMerge/>
          </w:tcPr>
          <w:p w14:paraId="22533902"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6DBED3C5"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0B2835B5" w14:textId="7E026890"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pacing w:val="-2"/>
                <w:sz w:val="26"/>
                <w:szCs w:val="26"/>
              </w:rPr>
            </w:pPr>
            <w:r w:rsidRPr="005A7093">
              <w:rPr>
                <w:rFonts w:ascii="Times New Roman" w:hAnsi="Times New Roman" w:cs="Times New Roman"/>
                <w:b/>
                <w:bCs/>
                <w:color w:val="000000" w:themeColor="text1"/>
                <w:spacing w:val="-2"/>
                <w:sz w:val="26"/>
                <w:szCs w:val="26"/>
              </w:rPr>
              <w:t>Điều 14 Nghị định số 99/2013/NĐ-CP</w:t>
            </w:r>
            <w:r w:rsidRPr="005A7093">
              <w:rPr>
                <w:rFonts w:ascii="Times New Roman" w:hAnsi="Times New Roman" w:cs="Times New Roman"/>
                <w:color w:val="000000" w:themeColor="text1"/>
                <w:spacing w:val="-2"/>
                <w:sz w:val="26"/>
                <w:szCs w:val="26"/>
              </w:rPr>
              <w:t xml:space="preserve"> quy định xử phạt đối với hành vi cạnh tranh không lành mạnh trong lĩnh vực sở hữu công nghiệp:</w:t>
            </w:r>
          </w:p>
          <w:p w14:paraId="20A11030" w14:textId="271FB5C1"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pacing w:val="-2"/>
                <w:sz w:val="26"/>
                <w:szCs w:val="26"/>
              </w:rPr>
            </w:pPr>
            <w:r w:rsidRPr="005A7093">
              <w:rPr>
                <w:rFonts w:ascii="Times New Roman" w:hAnsi="Times New Roman" w:cs="Times New Roman"/>
                <w:color w:val="000000" w:themeColor="text1"/>
                <w:spacing w:val="-2"/>
                <w:sz w:val="26"/>
                <w:szCs w:val="26"/>
              </w:rPr>
              <w:t xml:space="preserve">Theo quy định tại khoản 3 Điều 211 Luật Sở hữu trí tuệ quy định: “Tổ chức, cá nhân thực hiện hành vi cạnh tranh không lành mạnh về sở hữu trí tuệ thì bị xử phạt vi phạm hành chính theo quy định của pháp luật về cạnh tranh”. </w:t>
            </w:r>
          </w:p>
          <w:p w14:paraId="5DF6B416" w14:textId="0B625B96"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pacing w:val="-2"/>
                <w:sz w:val="26"/>
                <w:szCs w:val="26"/>
              </w:rPr>
            </w:pPr>
            <w:r w:rsidRPr="005A7093">
              <w:rPr>
                <w:rFonts w:ascii="Times New Roman" w:hAnsi="Times New Roman" w:cs="Times New Roman"/>
                <w:color w:val="000000" w:themeColor="text1"/>
                <w:spacing w:val="-2"/>
                <w:sz w:val="26"/>
                <w:szCs w:val="26"/>
              </w:rPr>
              <w:t xml:space="preserve">Theo đó, khoản 3 Điều 111 Luật Cạnh tranh quy định: “Mức phạt tiền tối đa đối với hành vi vi phạm quy định về cạnh tranh không lành mạnh là 2.000.000.000 đồng”. </w:t>
            </w:r>
          </w:p>
          <w:p w14:paraId="5C67A81A" w14:textId="18CE0AA8"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pacing w:val="-2"/>
                <w:sz w:val="26"/>
                <w:szCs w:val="26"/>
              </w:rPr>
            </w:pPr>
            <w:r w:rsidRPr="005A7093">
              <w:rPr>
                <w:rFonts w:ascii="Times New Roman" w:hAnsi="Times New Roman" w:cs="Times New Roman"/>
                <w:color w:val="000000" w:themeColor="text1"/>
                <w:spacing w:val="-2"/>
                <w:sz w:val="26"/>
                <w:szCs w:val="26"/>
              </w:rPr>
              <w:t xml:space="preserve">Trong khi đó, </w:t>
            </w:r>
            <w:r w:rsidRPr="005A7093">
              <w:rPr>
                <w:rFonts w:ascii="Times New Roman" w:hAnsi="Times New Roman" w:cs="Times New Roman"/>
                <w:b/>
                <w:bCs/>
                <w:color w:val="000000" w:themeColor="text1"/>
                <w:spacing w:val="-2"/>
                <w:sz w:val="26"/>
                <w:szCs w:val="26"/>
              </w:rPr>
              <w:t>khoản 1 Điều 2 Nghị định số 99/2013/NĐ-CP</w:t>
            </w:r>
            <w:r w:rsidRPr="005A7093">
              <w:rPr>
                <w:rFonts w:ascii="Times New Roman" w:hAnsi="Times New Roman" w:cs="Times New Roman"/>
                <w:color w:val="000000" w:themeColor="text1"/>
                <w:spacing w:val="-2"/>
                <w:sz w:val="26"/>
                <w:szCs w:val="26"/>
              </w:rPr>
              <w:t xml:space="preserve"> quy định: “1. Mức phạt tiền đối với các hành vi quy định tại Chương II của Nghị định này là mức phạt tiền đối với cá nhân. Mức phạt tiền tối đa đối với cá nhân là 250.000.000 đồng …”. </w:t>
            </w:r>
          </w:p>
          <w:p w14:paraId="27F95C7B" w14:textId="77777777"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pacing w:val="-2"/>
                <w:sz w:val="26"/>
                <w:szCs w:val="26"/>
              </w:rPr>
            </w:pPr>
            <w:r w:rsidRPr="005A7093">
              <w:rPr>
                <w:rFonts w:ascii="Times New Roman" w:hAnsi="Times New Roman" w:cs="Times New Roman"/>
                <w:color w:val="000000" w:themeColor="text1"/>
                <w:spacing w:val="-2"/>
                <w:sz w:val="26"/>
                <w:szCs w:val="26"/>
              </w:rPr>
              <w:lastRenderedPageBreak/>
              <w:t xml:space="preserve">Bên cạnh đó, hiện nay Nghị định số 99/2013/NĐ-CP chưa có quy định về thẩm quyền xử phạt vi phạm hành chính của Chủ tịch Ủy ban Cạnh tranh Quốc gia. </w:t>
            </w:r>
          </w:p>
          <w:p w14:paraId="4CCF28CC" w14:textId="337B9B16"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pacing w:val="-2"/>
                <w:sz w:val="26"/>
                <w:szCs w:val="26"/>
              </w:rPr>
              <w:t>Do đó, đề nghị cơ quan chủ trì soạn thảo nghiên cứu, rà soát, sửa đổi, bổ sung quy định tại khoản 1 Điều 2, Điều 14 và bổ sung thẩm quyền xử phạt của Chủ tịch Ủy ban Cạnh tranh Quốc gia để đảm bảo phù hợp với quy định của Luật Sở hữu trí tuệ và Luật Cạnh tranh.</w:t>
            </w:r>
          </w:p>
        </w:tc>
        <w:tc>
          <w:tcPr>
            <w:tcW w:w="4077" w:type="dxa"/>
          </w:tcPr>
          <w:p w14:paraId="698CFD31" w14:textId="2ED7623A" w:rsidR="00CC4C08" w:rsidRPr="005A7093" w:rsidRDefault="00CC4C08" w:rsidP="00CC4C08">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22DF34B4" w14:textId="50CB8B63" w:rsidR="00E84373" w:rsidRPr="005A7093" w:rsidRDefault="00E84373" w:rsidP="00E8437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Căn cứ ban hành của Nghị định số 99/2013/NĐ-CP năm 2013 bao gồm Luật Cạnh tranh năm 2004, Luật Sở hữu trí tuệ năm 2005 và Luật sửa đổi, bổ sung một số điều của Luật sở hữu trí tuệ năm 2009. Điều 39 Luật Cạnh tranh năm 2004 có quy định hành vi cạnh tranh không lành mạnh bao gồm “Chỉ dẫn gây nhầm lẫn” và “Xâm phạm bí mật kinh doanh”. Điều 130 Luật Sở hữu trí tuệ năm 2005 cũng có quy định về hành vi cạnh tranh không lành mạnh. Do đó, quy định tại Điều 14 về xử phạt vi phạm hành chính đối với hành vi cạnh tranh không lành mạnh trong Nghị định số </w:t>
            </w:r>
            <w:r w:rsidRPr="005A7093">
              <w:rPr>
                <w:rFonts w:ascii="Times New Roman" w:hAnsi="Times New Roman" w:cs="Times New Roman"/>
                <w:color w:val="000000" w:themeColor="text1"/>
                <w:sz w:val="26"/>
                <w:szCs w:val="26"/>
              </w:rPr>
              <w:lastRenderedPageBreak/>
              <w:t>99/2013/NĐ-CP là phù hợp với các luật có hiệu lực tại thời điểm ban hành của Nghị định (năm 2013).</w:t>
            </w:r>
          </w:p>
          <w:p w14:paraId="7305210F" w14:textId="5C613787" w:rsidR="00CC4C08" w:rsidRPr="005A7093" w:rsidRDefault="00E84373" w:rsidP="00E8437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Luật Cạnh tranh năm 2018 đã loại bỏ hành vi “Chỉ dẫn gây nhầm lẫn” và “Xâm phạm bí mật kinh doanh”, do đó, để phù hợp với Luật Cạnh tranh, Luật sửa đổi, bổ sung một số điều của Luật Sở hữu trí tuệ năm 2025 (Luật số 131/2025/QH15) đã sửa đổi, bổ sung quy định tại khoản 3 Điều 211 theo hướng “Tổ chức, cá nhân thực hiện hành vi cạnh tranh không lành mạnh về sở hữu trí tuệ thì bị xử phạt vi phạm hành chính theo quy định của pháp luật về xử lý vi phạm hành chính”. </w:t>
            </w:r>
          </w:p>
          <w:p w14:paraId="425CFA3E" w14:textId="63FA8C10" w:rsidR="00EB0843" w:rsidRPr="005A7093" w:rsidRDefault="00E84373" w:rsidP="00CC4C08">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Vì Luật Cạnh tranh năm 2018  đã loại bỏ hành vi “Chỉ dẫn gây nhầm lẫn” và “Xâm phạm bí mật kinh doanh”, do đó, </w:t>
            </w:r>
            <w:r w:rsidR="00CC4C08" w:rsidRPr="005A7093">
              <w:rPr>
                <w:rFonts w:ascii="Times New Roman" w:hAnsi="Times New Roman" w:cs="Times New Roman"/>
                <w:color w:val="000000" w:themeColor="text1"/>
                <w:sz w:val="26"/>
                <w:szCs w:val="26"/>
              </w:rPr>
              <w:t xml:space="preserve">không </w:t>
            </w:r>
            <w:r w:rsidRPr="005A7093">
              <w:rPr>
                <w:rFonts w:ascii="Times New Roman" w:hAnsi="Times New Roman" w:cs="Times New Roman"/>
                <w:color w:val="000000" w:themeColor="text1"/>
                <w:sz w:val="26"/>
                <w:szCs w:val="26"/>
              </w:rPr>
              <w:t xml:space="preserve">cần </w:t>
            </w:r>
            <w:r w:rsidR="00CC4C08" w:rsidRPr="005A7093">
              <w:rPr>
                <w:rFonts w:ascii="Times New Roman" w:hAnsi="Times New Roman" w:cs="Times New Roman"/>
                <w:color w:val="000000" w:themeColor="text1"/>
                <w:sz w:val="26"/>
                <w:szCs w:val="26"/>
              </w:rPr>
              <w:t>bổ sung thẩm quyền xử phạt của Chủ tịch Ủy ban Cạnh tranh Quốc gia trong Nghị định sửa đổi Nghị định số 99/2013/NĐ-CP nhằm bảo đảm đúng phạm vi điều chỉnh của Nghị định.</w:t>
            </w:r>
          </w:p>
        </w:tc>
      </w:tr>
      <w:tr w:rsidR="00EB0843" w:rsidRPr="005A7093" w14:paraId="60B9D4A9" w14:textId="77777777" w:rsidTr="007F1E03">
        <w:tc>
          <w:tcPr>
            <w:tcW w:w="2122" w:type="dxa"/>
            <w:vMerge/>
          </w:tcPr>
          <w:p w14:paraId="3F66E8D7"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69FF687A"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06581180" w14:textId="590DF5DE"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Điểm b khoản 3 Điều 15</w:t>
            </w:r>
            <w:r w:rsidRPr="005A7093">
              <w:rPr>
                <w:rFonts w:ascii="Times New Roman" w:hAnsi="Times New Roman" w:cs="Times New Roman"/>
                <w:color w:val="000000" w:themeColor="text1"/>
                <w:sz w:val="26"/>
                <w:szCs w:val="26"/>
              </w:rPr>
              <w:t xml:space="preserve"> </w:t>
            </w:r>
            <w:r w:rsidRPr="005A7093">
              <w:rPr>
                <w:rFonts w:ascii="Times New Roman" w:hAnsi="Times New Roman" w:cs="Times New Roman"/>
                <w:b/>
                <w:bCs/>
                <w:color w:val="000000" w:themeColor="text1"/>
                <w:sz w:val="26"/>
                <w:szCs w:val="26"/>
              </w:rPr>
              <w:t>Nghị định số 99/2013/NĐ-CP</w:t>
            </w:r>
            <w:r w:rsidRPr="005A7093">
              <w:rPr>
                <w:rFonts w:ascii="Times New Roman" w:hAnsi="Times New Roman" w:cs="Times New Roman"/>
                <w:color w:val="000000" w:themeColor="text1"/>
                <w:sz w:val="26"/>
                <w:szCs w:val="26"/>
              </w:rPr>
              <w:t xml:space="preserve"> quy định Quản lý thị trường có thẩm quyền xử phạt đối với “hành vi vi phạm quy định tại các điều 6, 9, 11 và 14 của Nghị định này trong hoạt động buôn bán, chào hàng, vận chuyển, tàng trữ, trưng bày hàng hóa tại thị trường trong nước” dẫn đến cách hiểu Quản lý thị trường không có thẩm quyền xử phạt đối với một số hành vi vi phạm tại Điều 11, Điều 14 có mô tả hành vi vi phạm không phải hành vi “buôn bán, chào hàng, vận chuyển, tàng trữ, trưng bày hàng hóa” như hành vi sử dụng dấu hiệu xâm phạm quyền tại khoản 15 Điều 11, hành vi sử dụng chỉ dẫn thương mại trên giấy tờ giao dịch, phương tiện kinh doanh tại điểm b khoản 15 Điều 14, hành vi chiếm hữu, sử dụng tên miền trùng hoặc tương tự gây nhầm lẫn tại điểm a khoản 16 Điều 14. </w:t>
            </w:r>
          </w:p>
        </w:tc>
        <w:tc>
          <w:tcPr>
            <w:tcW w:w="4077" w:type="dxa"/>
          </w:tcPr>
          <w:p w14:paraId="2B369EF9" w14:textId="0CA8F83D" w:rsidR="00CC4C08" w:rsidRPr="005A7093" w:rsidRDefault="00CC4C08" w:rsidP="00CC4C08">
            <w:pPr>
              <w:spacing w:before="20" w:after="20" w:line="240" w:lineRule="auto"/>
              <w:jc w:val="both"/>
              <w:rPr>
                <w:rFonts w:ascii="Times New Roman" w:hAnsi="Times New Roman" w:cs="Times New Roman"/>
                <w:b/>
                <w:bCs/>
                <w:color w:val="000000" w:themeColor="text1"/>
                <w:spacing w:val="-2"/>
                <w:sz w:val="26"/>
                <w:szCs w:val="26"/>
              </w:rPr>
            </w:pPr>
            <w:r w:rsidRPr="005A7093">
              <w:rPr>
                <w:rFonts w:ascii="Times New Roman" w:hAnsi="Times New Roman" w:cs="Times New Roman"/>
                <w:b/>
                <w:bCs/>
                <w:color w:val="000000" w:themeColor="text1"/>
                <w:spacing w:val="-2"/>
                <w:sz w:val="26"/>
                <w:szCs w:val="26"/>
              </w:rPr>
              <w:t>Giải trình</w:t>
            </w:r>
          </w:p>
          <w:p w14:paraId="7BA414AB" w14:textId="36F33405" w:rsidR="00EB0843" w:rsidRPr="005A7093" w:rsidRDefault="00DD44FF" w:rsidP="00DD44F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pacing w:val="-2"/>
                <w:sz w:val="26"/>
                <w:szCs w:val="26"/>
              </w:rPr>
              <w:t>Quy định tại điểm b Điều 15 Nghị định 99 đã bao hàm các hành vi xâm phạm quyền được quy định tại khoản 11 Điều 11 và điểm b khoản 15 Điều 15 bởi vì những hành vi này được coi là hoạt động “buôn bán”,“chào hàng”, và “trưng bày”</w:t>
            </w:r>
            <w:r w:rsidR="00EC7737" w:rsidRPr="005A7093">
              <w:rPr>
                <w:rFonts w:ascii="Times New Roman" w:hAnsi="Times New Roman" w:cs="Times New Roman"/>
                <w:i/>
                <w:iCs/>
                <w:color w:val="000000" w:themeColor="text1"/>
                <w:spacing w:val="-2"/>
                <w:sz w:val="26"/>
                <w:szCs w:val="26"/>
              </w:rPr>
              <w:t>.</w:t>
            </w:r>
          </w:p>
        </w:tc>
      </w:tr>
      <w:tr w:rsidR="00EB0843" w:rsidRPr="005A7093" w14:paraId="2935E74F" w14:textId="77777777" w:rsidTr="007F1E03">
        <w:tc>
          <w:tcPr>
            <w:tcW w:w="2122" w:type="dxa"/>
            <w:vMerge/>
          </w:tcPr>
          <w:p w14:paraId="0F920E10"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71322F10"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50D6269A" w14:textId="3DCEEB4C" w:rsidR="00EB0843" w:rsidRPr="005A7093" w:rsidRDefault="00EB0843" w:rsidP="003A1387">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Về thực hiện biện pháp khắc phục hậu quả “Buộc phân phối hoặc đưa vào sử dụng không nhằm mục đích thương mại đối với hàng hóa giả mạo nhãn hiệu hoặc chỉ dẫn địa lý”.</w:t>
            </w:r>
          </w:p>
          <w:p w14:paraId="2D445BF2" w14:textId="4293C5C0" w:rsidR="00EB0843" w:rsidRPr="005A7093" w:rsidRDefault="00EB0843" w:rsidP="003A1387">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Đề nghị cơ quan chủ trì soạn thảo nghiên cứu, bổ sung quy định về việc tổ chức thực hiện biện pháp khắc phục hậu quả “Buộc phân phối hoặc đưa vào sử dụng không nhằm mục đích thương mại đối với hàng hóa giả mạo nhãn hiệu hoặc chỉ dẫn địa lý” và quy định đối với một số loại hàng hóa được ưu tiên áp dụng biện pháp khắc phục hậu quả này do thực tế </w:t>
            </w:r>
            <w:r w:rsidRPr="005A7093">
              <w:rPr>
                <w:rFonts w:ascii="Times New Roman" w:hAnsi="Times New Roman" w:cs="Times New Roman"/>
                <w:color w:val="000000" w:themeColor="text1"/>
                <w:sz w:val="26"/>
                <w:szCs w:val="26"/>
              </w:rPr>
              <w:lastRenderedPageBreak/>
              <w:t>hiện nay do chưa có quy định rõ ràng về việc xác định hàng hóa, vật phẩm gây hại cho sức khỏe con người và lo ngại các chi phí về giám định, kiểm nghiệm yếu tố gây hại cho sức khỏe con người mà người có thẩm quyền xử phạt thường lựa chọn áp dụng biện pháp khắc phục hậu quả “buộc tiêu hủy” đối với một số hàng hóa giả mạo nhãn hiệu như quần áo, giày dép ... Trong khi đó, các loại hàng hóa này nên được đưa vào sử dụng không nhằm mục đích thương mại để tránh lãng phí, vừa đảm bảo được lợi ích công cộng, lợi ích chung của xã hội mà vẫn phù hợp với quy định của pháp luật về sở hữu trí tuệ.</w:t>
            </w:r>
          </w:p>
        </w:tc>
        <w:tc>
          <w:tcPr>
            <w:tcW w:w="4077" w:type="dxa"/>
          </w:tcPr>
          <w:p w14:paraId="0B3F99CB" w14:textId="529FA8C1" w:rsidR="00CC4C08" w:rsidRPr="005A7093" w:rsidRDefault="00CC4C08"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32881261" w14:textId="499284AA" w:rsidR="00EB0843" w:rsidRPr="005A7093" w:rsidRDefault="00DD44FF" w:rsidP="008938A9">
            <w:pPr>
              <w:spacing w:before="20" w:after="20" w:line="240" w:lineRule="auto"/>
              <w:jc w:val="both"/>
              <w:rPr>
                <w:rFonts w:ascii="Times New Roman" w:hAnsi="Times New Roman" w:cs="Times New Roman"/>
                <w:b/>
                <w:bCs/>
                <w:i/>
                <w:iCs/>
                <w:color w:val="000000" w:themeColor="text1"/>
                <w:sz w:val="26"/>
                <w:szCs w:val="26"/>
              </w:rPr>
            </w:pPr>
            <w:r w:rsidRPr="005A7093">
              <w:rPr>
                <w:rFonts w:ascii="Times New Roman" w:hAnsi="Times New Roman" w:cs="Times New Roman"/>
                <w:color w:val="000000" w:themeColor="text1"/>
                <w:sz w:val="26"/>
                <w:szCs w:val="26"/>
              </w:rPr>
              <w:t xml:space="preserve">Nghị định 99 </w:t>
            </w:r>
            <w:r w:rsidR="006B3D4F" w:rsidRPr="005A7093">
              <w:rPr>
                <w:rFonts w:ascii="Times New Roman" w:hAnsi="Times New Roman" w:cs="Times New Roman"/>
                <w:color w:val="000000" w:themeColor="text1"/>
                <w:sz w:val="26"/>
                <w:szCs w:val="26"/>
              </w:rPr>
              <w:t>chỉ quy định tiêu hủy khi không loại bỏ được yếu tố vi phạm hoặc hàng hóa  gây hại cho sức khỏe con người, vật nuôi, cây trồng và môi trường hoặc tem, nhãn, bao bì có hành vi vi phạm. Ngoài các trường hợp đó</w:t>
            </w:r>
            <w:r w:rsidR="008938A9" w:rsidRPr="005A7093">
              <w:rPr>
                <w:rFonts w:ascii="Times New Roman" w:hAnsi="Times New Roman" w:cs="Times New Roman"/>
                <w:color w:val="000000" w:themeColor="text1"/>
                <w:sz w:val="26"/>
                <w:szCs w:val="26"/>
              </w:rPr>
              <w:t>, Nghị định 99 đã quy định biên pháp đưa vào lưu thông không nhằm mục đích thương mại</w:t>
            </w:r>
            <w:r w:rsidR="008938A9" w:rsidRPr="005A7093">
              <w:rPr>
                <w:rFonts w:ascii="Times New Roman" w:hAnsi="Times New Roman" w:cs="Times New Roman"/>
                <w:i/>
                <w:iCs/>
                <w:color w:val="000000" w:themeColor="text1"/>
                <w:sz w:val="26"/>
                <w:szCs w:val="26"/>
              </w:rPr>
              <w:t>.</w:t>
            </w:r>
          </w:p>
        </w:tc>
      </w:tr>
      <w:tr w:rsidR="00EB0843" w:rsidRPr="005A7093" w14:paraId="0FB98F8A" w14:textId="77777777" w:rsidTr="007F1E03">
        <w:tc>
          <w:tcPr>
            <w:tcW w:w="2122" w:type="dxa"/>
            <w:vMerge/>
          </w:tcPr>
          <w:p w14:paraId="771783EC"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5C2CFA2E"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4486AF6C" w14:textId="0CCCF5B2" w:rsidR="00EB0843" w:rsidRPr="005A7093" w:rsidRDefault="00EB0843"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cơ quan chủ trì soạn thảo rà soát, hoàn thiện hồ sơ dự thảo Nghị định để đảm bảo nội dung dự thảo Nghị định được đầy đủ, đồng bộ, thống nhất với pháp luật về xử lý vi phạm hành chính và các quy định pháp luật khác có liên quan.</w:t>
            </w:r>
          </w:p>
        </w:tc>
        <w:tc>
          <w:tcPr>
            <w:tcW w:w="4077" w:type="dxa"/>
          </w:tcPr>
          <w:p w14:paraId="03999073" w14:textId="5478B9ED" w:rsidR="005A1250" w:rsidRPr="005A7093" w:rsidRDefault="005A1250" w:rsidP="00CC4C08">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7E048D9C" w14:textId="1BF7919A" w:rsidR="00CC4C08" w:rsidRPr="005A7093" w:rsidRDefault="00CC4C08" w:rsidP="00CC4C08">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Cơ quan chủ trì soạn thảo tiếp thu ý kiến về yêu cầu rà soát, hoàn thiện hồ sơ dự thảo Nghị định nhằm bảo đảm tính đầy đủ, đồng bộ và thống nhất với pháp luật về xử lý vi phạm hành chính và các quy định pháp luật có liên quan.</w:t>
            </w:r>
          </w:p>
        </w:tc>
      </w:tr>
      <w:tr w:rsidR="00EB0843" w:rsidRPr="005A7093" w14:paraId="32BA408F" w14:textId="77777777" w:rsidTr="007F1E03">
        <w:tc>
          <w:tcPr>
            <w:tcW w:w="2122" w:type="dxa"/>
            <w:vMerge/>
          </w:tcPr>
          <w:p w14:paraId="15B6131A"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507998D" w14:textId="77777777" w:rsidR="00EB0843" w:rsidRPr="005A7093" w:rsidRDefault="00EB084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0F9A662E" w14:textId="2E4B6A91" w:rsidR="00EB0843" w:rsidRPr="005A7093" w:rsidRDefault="00EB0843"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color w:val="000000" w:themeColor="text1"/>
                <w:sz w:val="26"/>
                <w:szCs w:val="26"/>
              </w:rPr>
              <w:t xml:space="preserve">Hiện nay, cơ quan hải quan kiểm tra thông tin về sở hữu công nghiệp thông qua các danh sách do chủ sở hữu cung cấp hoặc do cơ quan quản lý thông báo để kiểm soát đối với hàng hoa xuất nhập khẩu, chưa có hệ thống cơ sở dữ liệu quốc gia về sở hữu công nghiệp, quy chế phối hợp chia sẻ dữ liệu giữa các cơ quan quản lý. Điều này làm giảm hiệu quả quản lý </w:t>
            </w:r>
            <w:r w:rsidRPr="005A7093">
              <w:rPr>
                <w:rFonts w:ascii="Times New Roman" w:hAnsi="Times New Roman" w:cs="Times New Roman"/>
                <w:color w:val="000000" w:themeColor="text1"/>
                <w:sz w:val="26"/>
                <w:szCs w:val="26"/>
              </w:rPr>
              <w:lastRenderedPageBreak/>
              <w:t>rủi ro và công tác ngăn chặn hàng giả, hành vi vi phạm sở hữu trí tuệ. Do đó, đề nghị xây dựng hệ thống dữ liệu quốc gia, quy chế phối hợp chia sẻ dữ liệu về sở hữu công nghiệp giữa Bộ Tài chính và Bộ Khoa học và Công nghệ.</w:t>
            </w:r>
          </w:p>
        </w:tc>
        <w:tc>
          <w:tcPr>
            <w:tcW w:w="4077" w:type="dxa"/>
          </w:tcPr>
          <w:p w14:paraId="133FCC9D" w14:textId="77777777" w:rsidR="003E7B53"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314EAFC7" w14:textId="11994E46" w:rsidR="00EB0843"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Việc xây dựng hệ thống dữ liệu quốc gia, quy chế phối hợp chia sẻ dữ liệu về sở hữu công nghiệp giữa các Bộ, cơ quan có liên quan là cần thiết. Tuy nhiên, nội dung này không thuộc phạm vi điều chỉnh của Nghị định.</w:t>
            </w:r>
          </w:p>
        </w:tc>
      </w:tr>
      <w:tr w:rsidR="006B1F19" w:rsidRPr="005A7093" w14:paraId="6F5F08C9" w14:textId="77777777" w:rsidTr="007F1E03">
        <w:tc>
          <w:tcPr>
            <w:tcW w:w="2122" w:type="dxa"/>
            <w:vMerge w:val="restart"/>
          </w:tcPr>
          <w:p w14:paraId="2263814F"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val="restart"/>
          </w:tcPr>
          <w:p w14:paraId="5E648538" w14:textId="753F0A98"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Thanh tra Chính phủ</w:t>
            </w:r>
          </w:p>
        </w:tc>
        <w:tc>
          <w:tcPr>
            <w:tcW w:w="5670" w:type="dxa"/>
          </w:tcPr>
          <w:p w14:paraId="558FC5AB" w14:textId="77777777"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iCs/>
                <w:color w:val="000000" w:themeColor="text1"/>
                <w:sz w:val="26"/>
                <w:szCs w:val="26"/>
              </w:rPr>
              <w:t>Về quy định mức phạt tiền đối với hành vi sản xuất, nhập khẩu hàng hóa vi phạm</w:t>
            </w:r>
            <w:r w:rsidRPr="005A7093">
              <w:rPr>
                <w:rFonts w:ascii="Times New Roman" w:hAnsi="Times New Roman" w:cs="Times New Roman"/>
                <w:color w:val="000000" w:themeColor="text1"/>
                <w:sz w:val="26"/>
                <w:szCs w:val="26"/>
              </w:rPr>
              <w:t xml:space="preserve"> </w:t>
            </w:r>
          </w:p>
          <w:p w14:paraId="7B9F6F19" w14:textId="77777777"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khoản 13 Điều 10; khoản 13 Điều 11; khoản 10 Điều 12; khoản 7 Điều 13 và khoản 13 Điều 14 Nghị định số 99/2013/NĐ-CP quy định mức phạt tiền đối với hành vi sản xuất, nhập khẩu hàng hóa vi phạm bằng 1,2 lần mức phạt tiền áp dụng đối với hành vi buôn bán hàng hóa vi phạm, nhưng thực tế còn cách hiểu khác nhau về căn cứ xác định mức phạt. </w:t>
            </w:r>
          </w:p>
          <w:p w14:paraId="7F135571" w14:textId="77777777"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Để đảm bảo việc áp dụng thống nhất, đề nghị nghiên cứu, sửa đổi, bồ sung theo hướng: </w:t>
            </w:r>
          </w:p>
          <w:p w14:paraId="6B26A7CF" w14:textId="77777777" w:rsidR="006B1F19" w:rsidRPr="005A7093" w:rsidRDefault="006B1F19" w:rsidP="003A1387">
            <w:pPr>
              <w:pStyle w:val="ListParagraph"/>
              <w:numPr>
                <w:ilvl w:val="0"/>
                <w:numId w:val="10"/>
              </w:numPr>
              <w:tabs>
                <w:tab w:val="left" w:pos="315"/>
              </w:tabs>
              <w:spacing w:before="20" w:after="20" w:line="240" w:lineRule="auto"/>
              <w:ind w:left="31"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Giữ nguyên nguyên tắc "1,2 lần mức phạt", đồng thời bổ sung hướng dẫn cụ thể về cách xác định mức phạt theo giá trị hàng hóa. </w:t>
            </w:r>
          </w:p>
          <w:p w14:paraId="5157A729" w14:textId="287F10F6" w:rsidR="006B1F19" w:rsidRPr="005A7093" w:rsidRDefault="006B1F19" w:rsidP="003A1387">
            <w:pPr>
              <w:pStyle w:val="ListParagraph"/>
              <w:numPr>
                <w:ilvl w:val="0"/>
                <w:numId w:val="10"/>
              </w:numPr>
              <w:tabs>
                <w:tab w:val="left" w:pos="315"/>
                <w:tab w:val="left" w:pos="456"/>
              </w:tabs>
              <w:spacing w:before="20" w:after="20" w:line="240" w:lineRule="auto"/>
              <w:ind w:left="31"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Hoặc quy định mức phạt riêng đối với hành vi sản xuất, nhập khẩu, tương tự Nghị định số 98/2020/NĐ-CP ngày 26/8/2020 của Chính phủ. </w:t>
            </w:r>
          </w:p>
        </w:tc>
        <w:tc>
          <w:tcPr>
            <w:tcW w:w="4077" w:type="dxa"/>
          </w:tcPr>
          <w:p w14:paraId="3FE2BED4" w14:textId="77777777" w:rsidR="003E7B53"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Giải trình</w:t>
            </w:r>
          </w:p>
          <w:p w14:paraId="2AB4A65D" w14:textId="72D1295D" w:rsidR="006B1F19" w:rsidRPr="005A7093" w:rsidRDefault="003E7B53" w:rsidP="003E7B5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Việc xác định mức phạt tiền đối với hành vi sản xuất, nhập khẩu hàng hóa vi phạm “bằng 1,2 lần mức phạt tiền áp dụng đối với hành vi buôn bán hàng hóa vi phạm” </w:t>
            </w:r>
            <w:r w:rsidR="001A2CAE" w:rsidRPr="005A7093">
              <w:rPr>
                <w:rFonts w:ascii="Times New Roman" w:hAnsi="Times New Roman" w:cs="Times New Roman"/>
                <w:color w:val="000000" w:themeColor="text1"/>
                <w:sz w:val="26"/>
                <w:szCs w:val="26"/>
              </w:rPr>
              <w:t xml:space="preserve">không phải là vấn đề vướng mắc mà vấn đề nằm ở </w:t>
            </w:r>
            <w:r w:rsidRPr="005A7093">
              <w:rPr>
                <w:rFonts w:ascii="Times New Roman" w:hAnsi="Times New Roman" w:cs="Times New Roman"/>
                <w:color w:val="000000" w:themeColor="text1"/>
                <w:sz w:val="26"/>
                <w:szCs w:val="26"/>
              </w:rPr>
              <w:t>cách thức xác định mức phạt theo giá trị hàng hóa</w:t>
            </w:r>
            <w:r w:rsidR="001A2CAE" w:rsidRPr="005A7093">
              <w:rPr>
                <w:rFonts w:ascii="Times New Roman" w:hAnsi="Times New Roman" w:cs="Times New Roman"/>
                <w:color w:val="000000" w:themeColor="text1"/>
                <w:sz w:val="26"/>
                <w:szCs w:val="26"/>
              </w:rPr>
              <w:t>. Theo đó, cách xác định giá trị tang vật, phương tiện vi phạm  đã được quy định rõ tại Điều 4 Nghị định 99 và phù hợp với L</w:t>
            </w:r>
            <w:r w:rsidRPr="005A7093">
              <w:rPr>
                <w:rFonts w:ascii="Times New Roman" w:hAnsi="Times New Roman" w:cs="Times New Roman"/>
                <w:color w:val="000000" w:themeColor="text1"/>
                <w:sz w:val="26"/>
                <w:szCs w:val="26"/>
              </w:rPr>
              <w:t xml:space="preserve">uật </w:t>
            </w:r>
            <w:r w:rsidR="001A2CAE" w:rsidRPr="005A7093">
              <w:rPr>
                <w:rFonts w:ascii="Times New Roman" w:hAnsi="Times New Roman" w:cs="Times New Roman"/>
                <w:color w:val="000000" w:themeColor="text1"/>
                <w:sz w:val="26"/>
                <w:szCs w:val="26"/>
              </w:rPr>
              <w:t>X</w:t>
            </w:r>
            <w:r w:rsidRPr="005A7093">
              <w:rPr>
                <w:rFonts w:ascii="Times New Roman" w:hAnsi="Times New Roman" w:cs="Times New Roman"/>
                <w:color w:val="000000" w:themeColor="text1"/>
                <w:sz w:val="26"/>
                <w:szCs w:val="26"/>
              </w:rPr>
              <w:t xml:space="preserve">ử </w:t>
            </w:r>
            <w:r w:rsidR="001A2CAE" w:rsidRPr="005A7093">
              <w:rPr>
                <w:rFonts w:ascii="Times New Roman" w:hAnsi="Times New Roman" w:cs="Times New Roman"/>
                <w:color w:val="000000" w:themeColor="text1"/>
                <w:sz w:val="26"/>
                <w:szCs w:val="26"/>
              </w:rPr>
              <w:t>lý</w:t>
            </w:r>
            <w:r w:rsidRPr="005A7093">
              <w:rPr>
                <w:rFonts w:ascii="Times New Roman" w:hAnsi="Times New Roman" w:cs="Times New Roman"/>
                <w:color w:val="000000" w:themeColor="text1"/>
                <w:sz w:val="26"/>
                <w:szCs w:val="26"/>
              </w:rPr>
              <w:t xml:space="preserve"> vi phạm hành chính.</w:t>
            </w:r>
          </w:p>
        </w:tc>
      </w:tr>
      <w:tr w:rsidR="006B1F19" w:rsidRPr="005A7093" w14:paraId="2B1F47C8" w14:textId="77777777" w:rsidTr="007F1E03">
        <w:tc>
          <w:tcPr>
            <w:tcW w:w="2122" w:type="dxa"/>
            <w:vMerge/>
          </w:tcPr>
          <w:p w14:paraId="7D6C5464"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3FEE8C38"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32FFA890" w14:textId="77777777" w:rsidR="006B1F19" w:rsidRPr="005A7093" w:rsidRDefault="006B1F19"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Về hành vi sử dụng tên doanh nghiệp gây nhầm lẫn</w:t>
            </w:r>
          </w:p>
          <w:p w14:paraId="3D861EFB" w14:textId="3E700E46"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Có thể xem xét hành vi sử dụng tên doanh nghiệp gây nhầm lẫn là hành vi cạnh tranh không lành mạnh trong lĩnh vực sở hữu công nghiệp; đồng thời nghiên cứu bổ sung hành vi nêu trên vào Điều 14 Nghị định </w:t>
            </w:r>
            <w:r w:rsidRPr="005A7093">
              <w:rPr>
                <w:rFonts w:ascii="Times New Roman" w:hAnsi="Times New Roman" w:cs="Times New Roman"/>
                <w:color w:val="000000" w:themeColor="text1"/>
                <w:sz w:val="26"/>
                <w:szCs w:val="26"/>
              </w:rPr>
              <w:lastRenderedPageBreak/>
              <w:t xml:space="preserve">99/2013/NĐ-CP và quy định cụ thể biện pháp khắc phục hậu quả. </w:t>
            </w:r>
          </w:p>
        </w:tc>
        <w:tc>
          <w:tcPr>
            <w:tcW w:w="4077" w:type="dxa"/>
          </w:tcPr>
          <w:p w14:paraId="30174F85" w14:textId="77777777" w:rsidR="003E7B53"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5D5F4678" w14:textId="42E0A4CE" w:rsidR="006B1F19" w:rsidRPr="005A7093" w:rsidRDefault="001A2CAE"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Nghị định 99 hiện hành đã có quy định về việc sử dụng tên doanh nghiệp</w:t>
            </w:r>
            <w:r w:rsidR="00304CDA" w:rsidRPr="005A7093">
              <w:rPr>
                <w:rFonts w:ascii="Times New Roman" w:hAnsi="Times New Roman" w:cs="Times New Roman"/>
                <w:sz w:val="26"/>
                <w:szCs w:val="26"/>
              </w:rPr>
              <w:t>, với tư cách là một đối tượng của chỉ dẫn thương mại,</w:t>
            </w:r>
            <w:r w:rsidRPr="005A7093">
              <w:rPr>
                <w:rFonts w:ascii="Times New Roman" w:hAnsi="Times New Roman" w:cs="Times New Roman"/>
                <w:sz w:val="26"/>
                <w:szCs w:val="26"/>
              </w:rPr>
              <w:t xml:space="preserve"> </w:t>
            </w:r>
            <w:r w:rsidR="00304CDA" w:rsidRPr="005A7093">
              <w:rPr>
                <w:rFonts w:ascii="Times New Roman" w:hAnsi="Times New Roman" w:cs="Times New Roman"/>
                <w:sz w:val="26"/>
                <w:szCs w:val="26"/>
              </w:rPr>
              <w:t>“</w:t>
            </w:r>
            <w:r w:rsidRPr="005A7093">
              <w:rPr>
                <w:rFonts w:ascii="Times New Roman" w:hAnsi="Times New Roman" w:cs="Times New Roman"/>
                <w:i/>
                <w:iCs/>
                <w:sz w:val="26"/>
                <w:szCs w:val="26"/>
              </w:rPr>
              <w:t xml:space="preserve">gây nhầm </w:t>
            </w:r>
            <w:r w:rsidRPr="005A7093">
              <w:rPr>
                <w:rFonts w:ascii="Times New Roman" w:hAnsi="Times New Roman" w:cs="Times New Roman"/>
                <w:i/>
                <w:iCs/>
                <w:sz w:val="26"/>
                <w:szCs w:val="26"/>
              </w:rPr>
              <w:lastRenderedPageBreak/>
              <w:t>lẫn về chủ thể kinh doanh, hoạt động kinh doanh, nguồn gốc thương mại của hàng hóa, dịch vụ hoặc xuất xứ, cách sản xuất, tính năng, chất lượng, số lượng hoặc đặc điểm khác của hàng hóa, dịch vụ hoặc về điều kiện cung cấp hàng hóa, dịch vụ</w:t>
            </w:r>
            <w:r w:rsidR="00304CDA" w:rsidRPr="005A7093">
              <w:rPr>
                <w:rFonts w:ascii="Times New Roman" w:hAnsi="Times New Roman" w:cs="Times New Roman"/>
                <w:sz w:val="26"/>
                <w:szCs w:val="26"/>
              </w:rPr>
              <w:t>” hoặc “</w:t>
            </w:r>
            <w:r w:rsidR="00304CDA" w:rsidRPr="005A7093">
              <w:rPr>
                <w:rFonts w:ascii="Times New Roman" w:hAnsi="Times New Roman" w:cs="Times New Roman"/>
                <w:i/>
                <w:iCs/>
                <w:sz w:val="26"/>
                <w:szCs w:val="26"/>
              </w:rPr>
              <w:t>s</w:t>
            </w:r>
            <w:r w:rsidRPr="005A7093">
              <w:rPr>
                <w:rFonts w:ascii="Times New Roman" w:hAnsi="Times New Roman" w:cs="Times New Roman"/>
                <w:i/>
                <w:iCs/>
                <w:sz w:val="26"/>
                <w:szCs w:val="26"/>
              </w:rPr>
              <w:t>ử dụng chỉ dẫn thương mại trên giấy tờ giao dịch, phương tiện kinh doanh, gồm cả phương tiện dịch vụ, biển hiệu, bao bì hàng hóa gây nhầm lẫn về chủ thể kinh doanh, hoạt động kinh doanh, nguồn gốc thương mại của hàng hóa, dịch vụ hoặc xuất xứ, cách sản xuất, tính năng, chất lượng, số lượng hoặc đặc điểm khác của hàng hóa, dịch vụ hoặc về điều kiện cung cấp hàng hóa, dịch vụ</w:t>
            </w:r>
            <w:r w:rsidR="00304CDA" w:rsidRPr="005A7093">
              <w:rPr>
                <w:rFonts w:ascii="Times New Roman" w:hAnsi="Times New Roman" w:cs="Times New Roman"/>
                <w:i/>
                <w:iCs/>
                <w:sz w:val="26"/>
                <w:szCs w:val="26"/>
              </w:rPr>
              <w:t>”</w:t>
            </w:r>
            <w:r w:rsidRPr="005A7093">
              <w:rPr>
                <w:rFonts w:ascii="Times New Roman" w:hAnsi="Times New Roman" w:cs="Times New Roman"/>
                <w:sz w:val="26"/>
                <w:szCs w:val="26"/>
              </w:rPr>
              <w:t xml:space="preserve"> tại khoản 13 và 15 của Điều 14</w:t>
            </w:r>
            <w:r w:rsidR="003E7B53" w:rsidRPr="005A7093">
              <w:rPr>
                <w:rFonts w:ascii="Times New Roman" w:hAnsi="Times New Roman" w:cs="Times New Roman"/>
                <w:sz w:val="26"/>
                <w:szCs w:val="26"/>
              </w:rPr>
              <w:t>.</w:t>
            </w:r>
            <w:r w:rsidRPr="005A7093">
              <w:rPr>
                <w:rFonts w:ascii="Times New Roman" w:hAnsi="Times New Roman" w:cs="Times New Roman"/>
                <w:sz w:val="26"/>
                <w:szCs w:val="26"/>
              </w:rPr>
              <w:t xml:space="preserve"> Ngoài ra, biện pháp khắc phục hậu quả đối với hành vi này đã được quy định tại điểm c khoản 18 Điều 14 Nghị định 99</w:t>
            </w:r>
          </w:p>
        </w:tc>
      </w:tr>
      <w:tr w:rsidR="006B1F19" w:rsidRPr="005A7093" w14:paraId="163B5DFE" w14:textId="77777777" w:rsidTr="007F1E03">
        <w:tc>
          <w:tcPr>
            <w:tcW w:w="2122" w:type="dxa"/>
            <w:vMerge/>
          </w:tcPr>
          <w:p w14:paraId="2E6E1CBF"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5151968A"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33BC34E2" w14:textId="77777777"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iCs/>
                <w:color w:val="000000" w:themeColor="text1"/>
                <w:sz w:val="26"/>
                <w:szCs w:val="26"/>
              </w:rPr>
              <w:t>Về tính thống nhất và tiêu chí xác định hành vi gây nhầm lẫn</w:t>
            </w:r>
            <w:r w:rsidRPr="005A7093">
              <w:rPr>
                <w:rFonts w:ascii="Times New Roman" w:hAnsi="Times New Roman" w:cs="Times New Roman"/>
                <w:color w:val="000000" w:themeColor="text1"/>
                <w:sz w:val="26"/>
                <w:szCs w:val="26"/>
              </w:rPr>
              <w:t xml:space="preserve"> </w:t>
            </w:r>
          </w:p>
          <w:p w14:paraId="42090D17" w14:textId="692C7664"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Đề nghị rà soát, hoàn thiện quy định để bảo đảm thống nhất với dự thảo Luật sửa đổi, bổ sung một số điều của Luật Sở hữu trí tuệ năm 2025, đặc biệt là </w:t>
            </w:r>
            <w:r w:rsidRPr="005A7093">
              <w:rPr>
                <w:rFonts w:ascii="Times New Roman" w:hAnsi="Times New Roman" w:cs="Times New Roman"/>
                <w:color w:val="000000" w:themeColor="text1"/>
                <w:sz w:val="26"/>
                <w:szCs w:val="26"/>
              </w:rPr>
              <w:lastRenderedPageBreak/>
              <w:t xml:space="preserve">các hành vi cạnh tranh không lành mạnh liên quan đến tên miền; đồng thời quy định rõ tiêu chí xác định hành vi gây nhầm lẫn để làm căn cứ xử phạt. </w:t>
            </w:r>
          </w:p>
        </w:tc>
        <w:tc>
          <w:tcPr>
            <w:tcW w:w="4077" w:type="dxa"/>
          </w:tcPr>
          <w:p w14:paraId="5FA6DB90" w14:textId="77777777" w:rsidR="003E7B53"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704806D7" w14:textId="46551844" w:rsidR="006B1F19"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Luật Sở hữu trí tuệ sửa đổi năm 2025 đã được ban hành nhưng không sửa đổi, bổ sung các quy định liên quan đến tên miền và hành vi cạnh tranh </w:t>
            </w:r>
            <w:r w:rsidRPr="005A7093">
              <w:rPr>
                <w:rFonts w:ascii="Times New Roman" w:hAnsi="Times New Roman" w:cs="Times New Roman"/>
                <w:sz w:val="26"/>
                <w:szCs w:val="26"/>
              </w:rPr>
              <w:lastRenderedPageBreak/>
              <w:t xml:space="preserve">không lành mạnh. </w:t>
            </w:r>
            <w:r w:rsidR="00304CDA" w:rsidRPr="005A7093">
              <w:rPr>
                <w:rFonts w:ascii="Times New Roman" w:hAnsi="Times New Roman" w:cs="Times New Roman"/>
                <w:sz w:val="26"/>
                <w:szCs w:val="26"/>
              </w:rPr>
              <w:t>Các tiêu chí xác định gây nhầm lẫn đã được quy định tại Nghị định số 65/2023/NĐ-CP quy định chi tiết một số điều và biện pháp thi hành Luật Sở hữu trí tuệ (các Điều từ 77-79)</w:t>
            </w:r>
          </w:p>
        </w:tc>
      </w:tr>
      <w:tr w:rsidR="006B1F19" w:rsidRPr="005A7093" w14:paraId="2A453CF4" w14:textId="77777777" w:rsidTr="007F1E03">
        <w:tc>
          <w:tcPr>
            <w:tcW w:w="2122" w:type="dxa"/>
            <w:vMerge/>
          </w:tcPr>
          <w:p w14:paraId="6CCA37C4"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4CA55C3"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3C5E7708" w14:textId="77777777"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iCs/>
                <w:color w:val="000000" w:themeColor="text1"/>
                <w:sz w:val="26"/>
                <w:szCs w:val="26"/>
              </w:rPr>
              <w:t>Về thẩm quyền xử phạt vi phạm hành chính</w:t>
            </w:r>
            <w:r w:rsidRPr="005A7093">
              <w:rPr>
                <w:rFonts w:ascii="Times New Roman" w:hAnsi="Times New Roman" w:cs="Times New Roman"/>
                <w:color w:val="000000" w:themeColor="text1"/>
                <w:sz w:val="26"/>
                <w:szCs w:val="26"/>
              </w:rPr>
              <w:t xml:space="preserve"> </w:t>
            </w:r>
          </w:p>
          <w:p w14:paraId="0148E18D" w14:textId="0CFF61FA"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rà soát, điều chỉnh thẩm quyền xử phạt trong lĩnh vực sở hữu công nghiệp phủ hợp với chủ trương tinh gọn bộ máy theo Nghị quyết số 18-NQ/TW và mô hình tổ chức chính quyền địa phương hai cấp; phân định rõ thẩm quyền giữa các cơ quan để tránh chồng chéo, trùng lặp.</w:t>
            </w:r>
          </w:p>
        </w:tc>
        <w:tc>
          <w:tcPr>
            <w:tcW w:w="4077" w:type="dxa"/>
          </w:tcPr>
          <w:p w14:paraId="64018B2E" w14:textId="7C6BEA3F" w:rsidR="006B1F19"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6B1F19" w:rsidRPr="005A7093" w14:paraId="1DC5374C" w14:textId="77777777" w:rsidTr="007F1E03">
        <w:tc>
          <w:tcPr>
            <w:tcW w:w="2122" w:type="dxa"/>
            <w:vMerge w:val="restart"/>
          </w:tcPr>
          <w:p w14:paraId="34569F8F"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val="restart"/>
          </w:tcPr>
          <w:p w14:paraId="7A340CF5" w14:textId="5C3875D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Đài Truyền hình Việt Nam</w:t>
            </w:r>
          </w:p>
        </w:tc>
        <w:tc>
          <w:tcPr>
            <w:tcW w:w="5670" w:type="dxa"/>
          </w:tcPr>
          <w:p w14:paraId="39E2154E" w14:textId="55F043F2"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đơn vị soạn thảo nghiên cứu, bổ sung quy định về phối hợp với cơ quan có thẩm quyền về an ninh mạng, phòng chống tội phạm công nghệ cao trong việc xác minh chủ thể ẩn danh vi phạm trên môi trường số để tăng tính thực thi, chính xác, nhanh chóng.</w:t>
            </w:r>
          </w:p>
        </w:tc>
        <w:tc>
          <w:tcPr>
            <w:tcW w:w="4077" w:type="dxa"/>
          </w:tcPr>
          <w:p w14:paraId="7E56FF71" w14:textId="77777777" w:rsidR="00A46F27" w:rsidRPr="005A7093" w:rsidRDefault="00A46F27" w:rsidP="00A46F27">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Giải trình:</w:t>
            </w:r>
          </w:p>
          <w:p w14:paraId="31582661" w14:textId="6A929E64" w:rsidR="006B1F19"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Đối với </w:t>
            </w:r>
            <w:r w:rsidRPr="005A7093">
              <w:rPr>
                <w:rFonts w:ascii="Times New Roman" w:eastAsia="Times New Roman" w:hAnsi="Times New Roman" w:cs="Times New Roman"/>
                <w:color w:val="000000"/>
                <w:sz w:val="26"/>
                <w:szCs w:val="26"/>
              </w:rPr>
              <w:t>hành vi vi phạm hành chính</w:t>
            </w:r>
            <w:r w:rsidRPr="005A7093">
              <w:rPr>
                <w:rFonts w:ascii="Times New Roman" w:hAnsi="Times New Roman" w:cs="Times New Roman"/>
                <w:color w:val="000000" w:themeColor="text1"/>
                <w:sz w:val="26"/>
                <w:szCs w:val="26"/>
              </w:rPr>
              <w:t xml:space="preserve"> trong lĩnh vực SHCN, dự thảo đã quy định trách nhiệm phối hợp của cơ quan quản lý nhà nước trong lĩnh vực này và các bên liên quan trong việc áp dụng biện pháp kỹ thuật cần thiết để ngăn chặn truy cập tên miền xâm phạm quyền sở hữu công nghiệp. Đối với hành vi xâm phạm an ninh mạng, tội phạm công nghệ cao đã được quy định để xử lý tại các văn bản pháp luật có liên quan về an ninh mạng, tội phạm công nghệ cao.</w:t>
            </w:r>
          </w:p>
        </w:tc>
      </w:tr>
      <w:tr w:rsidR="006B1F19" w:rsidRPr="005A7093" w14:paraId="22BDB18C" w14:textId="77777777" w:rsidTr="00122BCF">
        <w:tc>
          <w:tcPr>
            <w:tcW w:w="2122" w:type="dxa"/>
            <w:vMerge/>
          </w:tcPr>
          <w:p w14:paraId="7F45800C"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84E5B06"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6106C906" w14:textId="0B22601F" w:rsidR="006B1F19" w:rsidRPr="005A7093" w:rsidRDefault="006B1F1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đơn vị soạn thảo nghiên cứu, bổ sung quy định trách nhiệm của sàn thương mại điện tử trong việc phối hợp, thực hiện kịp thời biện pháp ngăn chặn, gỡ bỏ hàng hóa vi phạm theo quyết định của cơ quan có thẩm quyền.</w:t>
            </w:r>
          </w:p>
        </w:tc>
        <w:tc>
          <w:tcPr>
            <w:tcW w:w="4077" w:type="dxa"/>
          </w:tcPr>
          <w:p w14:paraId="31E21971" w14:textId="77777777" w:rsidR="00122BCF" w:rsidRPr="005A7093" w:rsidRDefault="00122BCF"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Giải trình:</w:t>
            </w:r>
          </w:p>
          <w:p w14:paraId="5C5ACED5" w14:textId="0AF86AF0" w:rsidR="006B1F19" w:rsidRPr="005A7093" w:rsidRDefault="00122BCF"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Trách nhiệm của doanh nghiệp cung cấp dịch vụ trung gian, trong đó có sàn thương mại điện tử, trong việc bảo vệ quyền SHCN trên môi trường mạng viễn thông và mạng Internet như góp ý </w:t>
            </w:r>
            <w:r w:rsidR="00304CDA" w:rsidRPr="005A7093">
              <w:rPr>
                <w:rFonts w:ascii="Times New Roman" w:hAnsi="Times New Roman" w:cs="Times New Roman"/>
                <w:color w:val="000000" w:themeColor="text1"/>
                <w:sz w:val="26"/>
                <w:szCs w:val="26"/>
              </w:rPr>
              <w:t xml:space="preserve">phải được quy định tại </w:t>
            </w:r>
            <w:r w:rsidRPr="005A7093">
              <w:rPr>
                <w:rFonts w:ascii="Times New Roman" w:hAnsi="Times New Roman" w:cs="Times New Roman"/>
                <w:color w:val="000000" w:themeColor="text1"/>
                <w:sz w:val="26"/>
                <w:szCs w:val="26"/>
              </w:rPr>
              <w:t xml:space="preserve">Nghị định số 65/2023/NĐ-CP ngày 23/8/2023 nhưng đến nay Nghị định này chưa có quy định. </w:t>
            </w:r>
            <w:r w:rsidR="00F94BC3" w:rsidRPr="005A7093">
              <w:rPr>
                <w:rFonts w:ascii="Times New Roman" w:hAnsi="Times New Roman" w:cs="Times New Roman"/>
                <w:color w:val="000000" w:themeColor="text1"/>
                <w:sz w:val="26"/>
                <w:szCs w:val="26"/>
              </w:rPr>
              <w:t xml:space="preserve">Ngoài ra, Nghị định hướng dẫn Luật Thương mại điện tử năm 2025 cũng chưa được ban hành. </w:t>
            </w:r>
            <w:r w:rsidRPr="005A7093">
              <w:rPr>
                <w:rFonts w:ascii="Times New Roman" w:hAnsi="Times New Roman" w:cs="Times New Roman"/>
                <w:color w:val="000000" w:themeColor="text1"/>
                <w:sz w:val="26"/>
                <w:szCs w:val="26"/>
              </w:rPr>
              <w:t>Do đó, dự thảo chưa có cơ sở để quy định việc xử lý đối với hành vi vi phạm của doanh nghiệp cung cấp dịch vụ trung gian, trong đó có sàn thương mại điện tử.</w:t>
            </w:r>
          </w:p>
        </w:tc>
      </w:tr>
      <w:tr w:rsidR="007D0D22" w:rsidRPr="005A7093" w14:paraId="52F89192" w14:textId="77777777" w:rsidTr="007F1E03">
        <w:tc>
          <w:tcPr>
            <w:tcW w:w="2122" w:type="dxa"/>
          </w:tcPr>
          <w:p w14:paraId="06246738" w14:textId="77777777" w:rsidR="007D0D22" w:rsidRPr="005A7093" w:rsidRDefault="007D0D22"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3D9879E7" w14:textId="3B7C634E" w:rsidR="007D0D22" w:rsidRPr="005A7093" w:rsidRDefault="007D0D22"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eastAsia="Times New Roman" w:hAnsi="Times New Roman" w:cs="Times New Roman"/>
                <w:b/>
                <w:bCs/>
                <w:color w:val="000000" w:themeColor="text1"/>
                <w:spacing w:val="-2"/>
                <w:sz w:val="26"/>
                <w:szCs w:val="26"/>
              </w:rPr>
              <w:t>UBND thành phố Huế</w:t>
            </w:r>
          </w:p>
        </w:tc>
        <w:tc>
          <w:tcPr>
            <w:tcW w:w="5670" w:type="dxa"/>
          </w:tcPr>
          <w:p w14:paraId="1D89735A" w14:textId="4F79A6E8" w:rsidR="007D0D22" w:rsidRPr="005A7093" w:rsidRDefault="007D0D22"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bổ sung thẩm quyền xử phạt của Sở Khoa học và Công nghệ các tỉnh, thành phố khi thực hiện các nhiệm vụ kiểm tra có liên quan</w:t>
            </w:r>
          </w:p>
        </w:tc>
        <w:tc>
          <w:tcPr>
            <w:tcW w:w="4077" w:type="dxa"/>
          </w:tcPr>
          <w:p w14:paraId="2BFD87B3"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t>Tiếp thu</w:t>
            </w:r>
          </w:p>
          <w:p w14:paraId="3D1B14C5" w14:textId="384B9B9F" w:rsidR="007D0D22"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w:t>
            </w:r>
            <w:r w:rsidRPr="005A7093">
              <w:rPr>
                <w:rFonts w:ascii="Times New Roman" w:hAnsi="Times New Roman" w:cs="Times New Roman"/>
                <w:sz w:val="26"/>
                <w:szCs w:val="26"/>
              </w:rPr>
              <w:lastRenderedPageBreak/>
              <w:t>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tc>
      </w:tr>
      <w:tr w:rsidR="003E0FDF" w:rsidRPr="005A7093" w14:paraId="7D57F7FB" w14:textId="77777777" w:rsidTr="007F1E03">
        <w:tc>
          <w:tcPr>
            <w:tcW w:w="2122" w:type="dxa"/>
          </w:tcPr>
          <w:p w14:paraId="4D33A203" w14:textId="77777777" w:rsidR="003E0FDF" w:rsidRPr="005A7093" w:rsidRDefault="003E0FDF"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50DB2A86" w14:textId="59944999" w:rsidR="003E0FDF" w:rsidRPr="005A7093" w:rsidRDefault="003E0FDF"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Sở KH&amp;CN thành phố Cần Thơ</w:t>
            </w:r>
          </w:p>
        </w:tc>
        <w:tc>
          <w:tcPr>
            <w:tcW w:w="5670" w:type="dxa"/>
          </w:tcPr>
          <w:p w14:paraId="02FB43EE" w14:textId="77D5A2D5" w:rsidR="003E0FDF" w:rsidRPr="005A7093" w:rsidRDefault="003E0FDF"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cơ quan soạn thảo rà soát quy định thẩm quyền xử lý vi phạm hành chính đối với thủ trưởng cơ quan quản lý nhà nước về sở hữu công nghiệp để thống nhất và đồng bộ với Luật Xử lý vi phạm hành chính năm 2025, Luật Thanh tra năm 2025 và Nghị định số 189/2025/NĐ-CP ngày 01/7/2025 của Chính phủ quy định chi tiết Luật Xử lý vi phạm hành chính về thẩm quyền xử phạt vi phạm hành chính.</w:t>
            </w:r>
          </w:p>
        </w:tc>
        <w:tc>
          <w:tcPr>
            <w:tcW w:w="4077" w:type="dxa"/>
          </w:tcPr>
          <w:p w14:paraId="5D6362B2"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t>Tiếp thu</w:t>
            </w:r>
          </w:p>
          <w:p w14:paraId="7C69AE7D" w14:textId="48CE1C9B" w:rsidR="003E0FDF"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w:t>
            </w:r>
            <w:r w:rsidRPr="005A7093">
              <w:rPr>
                <w:rFonts w:ascii="Times New Roman" w:hAnsi="Times New Roman" w:cs="Times New Roman"/>
                <w:sz w:val="26"/>
                <w:szCs w:val="26"/>
              </w:rPr>
              <w:lastRenderedPageBreak/>
              <w:t>chính trong lĩnh vực sở hữu công nghiệp tại địa phương.</w:t>
            </w:r>
          </w:p>
        </w:tc>
      </w:tr>
      <w:tr w:rsidR="00985F29" w:rsidRPr="005A7093" w14:paraId="4D1268A8" w14:textId="77777777" w:rsidTr="007F1E03">
        <w:tc>
          <w:tcPr>
            <w:tcW w:w="2122" w:type="dxa"/>
          </w:tcPr>
          <w:p w14:paraId="3273B38D" w14:textId="77777777" w:rsidR="00985F29" w:rsidRPr="005A7093" w:rsidRDefault="00985F29"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1BBBE584" w14:textId="79C0D33E" w:rsidR="00985F29" w:rsidRPr="005A7093" w:rsidRDefault="00985F29"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Sở KH&amp;CN tỉnh Nghệ An</w:t>
            </w:r>
          </w:p>
        </w:tc>
        <w:tc>
          <w:tcPr>
            <w:tcW w:w="5670" w:type="dxa"/>
          </w:tcPr>
          <w:p w14:paraId="1260C2C3" w14:textId="66538F83" w:rsidR="00985F29" w:rsidRPr="005A7093" w:rsidRDefault="00985F2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xuất bổ sung thêm phần thẩm quyền của Giám đốc Sở Công Thương vào dự thảo Nghị định. Lý do: Tại Điểm b Khoản 2 Điều 6 của Nghị định số 189/2025/NĐ-CP ngày 01/7/2025 quy định chi tiết Luật Xử lý vi phạm hành chính về thẩm quyền xử phạt vi phạm hành chính có quy định thẩm quyền của Giám đốc Sở Công Thương cụ thể như sau: “Phạt tiền đến 80% mức tiền phạt tối đa đối với lĩnh vực tương ứng quy định tại Điều 24 của Luật Xử lý vi phạm hành chính”. Tuy vậy trong dự thảo Nghị định không quy định thẩm quyền của Giám đốc Sở Công Thương.</w:t>
            </w:r>
          </w:p>
        </w:tc>
        <w:tc>
          <w:tcPr>
            <w:tcW w:w="4077" w:type="dxa"/>
          </w:tcPr>
          <w:p w14:paraId="3433AE60" w14:textId="507CE7D4" w:rsidR="00A46F27" w:rsidRPr="005A7093" w:rsidRDefault="00A46F27" w:rsidP="00A46F27">
            <w:pPr>
              <w:spacing w:before="20" w:after="20" w:line="240" w:lineRule="auto"/>
              <w:jc w:val="both"/>
              <w:rPr>
                <w:rFonts w:ascii="Times New Roman" w:hAnsi="Times New Roman" w:cs="Times New Roman"/>
                <w:b/>
                <w:bCs/>
                <w:i/>
                <w:iCs/>
                <w:color w:val="000000" w:themeColor="text1"/>
                <w:sz w:val="26"/>
                <w:szCs w:val="26"/>
              </w:rPr>
            </w:pPr>
            <w:r w:rsidRPr="005A7093">
              <w:rPr>
                <w:rFonts w:ascii="Times New Roman" w:hAnsi="Times New Roman" w:cs="Times New Roman"/>
                <w:b/>
                <w:bCs/>
                <w:i/>
                <w:iCs/>
                <w:color w:val="000000" w:themeColor="text1"/>
                <w:sz w:val="26"/>
                <w:szCs w:val="26"/>
              </w:rPr>
              <w:t>Tiếp thu</w:t>
            </w:r>
          </w:p>
          <w:p w14:paraId="251C6318" w14:textId="694476DB" w:rsidR="009F4E36" w:rsidRPr="005A7093" w:rsidRDefault="00962246" w:rsidP="00962246">
            <w:pPr>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phạt vi phạm hành chính của Giám đốc Sở Công Thương để thống nhất, đồng bộ với </w:t>
            </w:r>
            <w:r w:rsidR="009F4E36" w:rsidRPr="005A7093">
              <w:rPr>
                <w:rFonts w:ascii="Times New Roman" w:hAnsi="Times New Roman" w:cs="Times New Roman"/>
                <w:color w:val="000000" w:themeColor="text1"/>
                <w:sz w:val="26"/>
                <w:szCs w:val="26"/>
              </w:rPr>
              <w:t xml:space="preserve"> Điểm b Khoản 2 Điều 6 của Nghị định số 189/2025/NĐ-CP </w:t>
            </w:r>
            <w:r w:rsidRPr="005A7093">
              <w:rPr>
                <w:rFonts w:ascii="Times New Roman" w:hAnsi="Times New Roman" w:cs="Times New Roman"/>
                <w:sz w:val="26"/>
                <w:szCs w:val="26"/>
              </w:rPr>
              <w:t xml:space="preserve"> Nghị định số 189/2025/NĐ-CP; để phù hợp với thực tiễn tổ chức bộ máy sau khi </w:t>
            </w:r>
            <w:r w:rsidR="009F4E36" w:rsidRPr="005A7093">
              <w:rPr>
                <w:rFonts w:ascii="Times New Roman" w:hAnsi="Times New Roman" w:cs="Times New Roman"/>
                <w:sz w:val="26"/>
                <w:szCs w:val="26"/>
              </w:rPr>
              <w:t xml:space="preserve">các Chi cục Quản lý thị trường </w:t>
            </w:r>
            <w:r w:rsidRPr="005A7093">
              <w:rPr>
                <w:rFonts w:ascii="Times New Roman" w:hAnsi="Times New Roman" w:cs="Times New Roman"/>
                <w:sz w:val="26"/>
                <w:szCs w:val="26"/>
              </w:rPr>
              <w:t xml:space="preserve">được hợp nhất vào </w:t>
            </w:r>
            <w:r w:rsidR="009F4E36" w:rsidRPr="005A7093">
              <w:rPr>
                <w:rFonts w:ascii="Times New Roman" w:hAnsi="Times New Roman" w:cs="Times New Roman"/>
                <w:sz w:val="26"/>
                <w:szCs w:val="26"/>
              </w:rPr>
              <w:t>Sở Công Thương các</w:t>
            </w:r>
            <w:r w:rsidRPr="005A7093">
              <w:rPr>
                <w:rFonts w:ascii="Times New Roman" w:hAnsi="Times New Roman" w:cs="Times New Roman"/>
                <w:sz w:val="26"/>
                <w:szCs w:val="26"/>
              </w:rPr>
              <w:t xml:space="preserve"> tỉnh</w:t>
            </w:r>
            <w:r w:rsidR="009F4E36" w:rsidRPr="005A7093">
              <w:rPr>
                <w:rFonts w:ascii="Times New Roman" w:hAnsi="Times New Roman" w:cs="Times New Roman"/>
                <w:i/>
                <w:iCs/>
                <w:color w:val="000000" w:themeColor="text1"/>
                <w:sz w:val="26"/>
                <w:szCs w:val="26"/>
              </w:rPr>
              <w:t>.</w:t>
            </w:r>
          </w:p>
        </w:tc>
      </w:tr>
      <w:tr w:rsidR="003711F8" w:rsidRPr="005A7093" w14:paraId="73CF366A" w14:textId="77777777" w:rsidTr="007F1E03">
        <w:tc>
          <w:tcPr>
            <w:tcW w:w="2122" w:type="dxa"/>
          </w:tcPr>
          <w:p w14:paraId="5DD99C84" w14:textId="77777777" w:rsidR="003711F8" w:rsidRPr="005A7093" w:rsidRDefault="003711F8"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00566B2B" w14:textId="7DBF4DCA" w:rsidR="003711F8" w:rsidRPr="005A7093" w:rsidRDefault="003711F8"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Sở KH&amp;CN tỉnh Lâm Đồng</w:t>
            </w:r>
          </w:p>
        </w:tc>
        <w:tc>
          <w:tcPr>
            <w:tcW w:w="5670" w:type="dxa"/>
          </w:tcPr>
          <w:p w14:paraId="4F87D0BE" w14:textId="77777777" w:rsidR="003711F8" w:rsidRPr="005A7093" w:rsidRDefault="003711F8"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Hiện nay Thanh tra Sở Khoa học và Công nghệ đã được hợp nhất vào Thanh tra tỉnh; trong khi trách nhiệm quản lý nhà nước và xử lý các vụ việc vi phạm hành chính trong lĩnh vực sở hữu công nghiệp trên địa bàn vẫn do Sở Khoa học và Công nghệ thực hiện.</w:t>
            </w:r>
          </w:p>
          <w:p w14:paraId="0E5A03BA" w14:textId="423D94F2" w:rsidR="003711F8" w:rsidRPr="005A7093" w:rsidRDefault="003711F8"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Vì vậy, đề nghị bổ sung vào dự thảo Nghị định thẩm quyền xử phạt hành chính của Giám đốc Sở Khoa học và Công nghệ tại Điều 15 “Phân định thẩm quyền xử phạt” nhằm tránh khoảng trống pháp lý, bảo đảm hiệu lực, hiệu quả quản lý nhà nước tại địa phương.</w:t>
            </w:r>
          </w:p>
        </w:tc>
        <w:tc>
          <w:tcPr>
            <w:tcW w:w="4077" w:type="dxa"/>
          </w:tcPr>
          <w:p w14:paraId="0777F0E2"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t>Tiếp thu</w:t>
            </w:r>
          </w:p>
          <w:p w14:paraId="2E4DA567" w14:textId="1F60B059" w:rsidR="003711F8"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w:t>
            </w:r>
            <w:r w:rsidRPr="005A7093">
              <w:rPr>
                <w:rFonts w:ascii="Times New Roman" w:hAnsi="Times New Roman" w:cs="Times New Roman"/>
                <w:sz w:val="26"/>
                <w:szCs w:val="26"/>
              </w:rPr>
              <w:lastRenderedPageBreak/>
              <w:t>đồng thời bảo đảm tính thống nhất trong quản lý nhà nước, tránh khoảng trống pháp lý và nâng cao hiệu lực, hiệu quả công tác xử lý vi phạm hành chính trong lĩnh vực sở hữu công nghiệp tại địa phương.</w:t>
            </w:r>
          </w:p>
        </w:tc>
      </w:tr>
      <w:tr w:rsidR="003711F8" w:rsidRPr="005A7093" w14:paraId="2BAD5B6B" w14:textId="77777777" w:rsidTr="007F1E03">
        <w:tc>
          <w:tcPr>
            <w:tcW w:w="2122" w:type="dxa"/>
          </w:tcPr>
          <w:p w14:paraId="0F51F6D5" w14:textId="77777777" w:rsidR="003711F8" w:rsidRPr="005A7093" w:rsidRDefault="003711F8"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56770B77" w14:textId="234961C6" w:rsidR="003711F8" w:rsidRPr="005A7093" w:rsidRDefault="00BC3574"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hAnsi="Times New Roman" w:cs="Times New Roman"/>
                <w:b/>
                <w:bCs/>
                <w:color w:val="000000" w:themeColor="text1"/>
                <w:sz w:val="26"/>
                <w:szCs w:val="26"/>
              </w:rPr>
              <w:t>Sở KH&amp;CN tỉnh Lạng Sơn</w:t>
            </w:r>
          </w:p>
        </w:tc>
        <w:tc>
          <w:tcPr>
            <w:tcW w:w="5670" w:type="dxa"/>
          </w:tcPr>
          <w:p w14:paraId="3347B77D" w14:textId="77777777" w:rsidR="00BC3574" w:rsidRPr="005A7093" w:rsidRDefault="00BC3574"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Đề nghị xem xét, bổ sung thẩm quyền xử phạt của Giám đốc Sở Khoa học và Công nghệ. </w:t>
            </w:r>
          </w:p>
          <w:p w14:paraId="62BE4870" w14:textId="77777777" w:rsidR="00BC3574" w:rsidRPr="005A7093" w:rsidRDefault="00BC3574"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Lý do: Giám đốc Sở Khoa học và Công nghệ là người có thẩm quyền xử phạt vi phạm hành chính theo quy định tại điểm b khoản 1 Điều 37a Luật xử lý vi phạm hành chính (được bổ sung bởi khoản 4 Điều 1 Luật số 88/2025/QH15 ngày 25/6/2025 sửa đổi bổ sung một số điều của Luật xử lý vi phạm hành chính). </w:t>
            </w:r>
          </w:p>
          <w:p w14:paraId="2FFFB603" w14:textId="4675A37B" w:rsidR="003711F8" w:rsidRPr="005A7093" w:rsidRDefault="00BC3574"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Sở Khoa học và Công nghệ (Sở KH&amp;CN) là cơ quan chuyên môn thuộc UBND cấp tỉnh, thực hiện chức năng tham mưu, giúp UBND cấp tỉnh quản lý nhà nước về sở hữu công nghiệp tại địa phương. Tại dự thảo Nghị định chỉ sửa đổi, bổ sung quy định thẩm quyền xử phạt của Chủ tịch UBND các cấp. Quy định này tạo ra khoảng trống và sự gián đoạn trong quá trình thực thi nhiệm vụ quản lý nhà nước tại địa phương. Khi phát hiện hành vi vi phạm hành chính, Sở KH&amp;CN phải chuyển hồ sơ tới Chủ tịch UBND tỉnh, Chủ tịch UBND cấp xã hoặc người có thẩm quyền</w:t>
            </w:r>
            <w:r w:rsidRPr="005A7093">
              <w:rPr>
                <w:rFonts w:ascii="Times New Roman" w:hAnsi="Times New Roman" w:cs="Times New Roman"/>
                <w:sz w:val="26"/>
                <w:szCs w:val="26"/>
              </w:rPr>
              <w:t xml:space="preserve"> </w:t>
            </w:r>
            <w:r w:rsidRPr="005A7093">
              <w:rPr>
                <w:rFonts w:ascii="Times New Roman" w:hAnsi="Times New Roman" w:cs="Times New Roman"/>
                <w:color w:val="000000" w:themeColor="text1"/>
                <w:sz w:val="26"/>
                <w:szCs w:val="26"/>
              </w:rPr>
              <w:t xml:space="preserve">xử phạt khác xem xét, ra quyết định xử phạt vi phạm hành chính, dẫn đến kéo dài thời gian, làm </w:t>
            </w:r>
            <w:r w:rsidRPr="005A7093">
              <w:rPr>
                <w:rFonts w:ascii="Times New Roman" w:hAnsi="Times New Roman" w:cs="Times New Roman"/>
                <w:color w:val="000000" w:themeColor="text1"/>
                <w:sz w:val="26"/>
                <w:szCs w:val="26"/>
              </w:rPr>
              <w:lastRenderedPageBreak/>
              <w:t>phức tạp quy trình xử lý, giảm hiệu lực, hiệu quả quản lý.</w:t>
            </w:r>
          </w:p>
        </w:tc>
        <w:tc>
          <w:tcPr>
            <w:tcW w:w="4077" w:type="dxa"/>
          </w:tcPr>
          <w:p w14:paraId="2236ED01"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lastRenderedPageBreak/>
              <w:t>Tiếp thu</w:t>
            </w:r>
          </w:p>
          <w:p w14:paraId="56875E3B" w14:textId="302F0499" w:rsidR="003711F8"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p w14:paraId="7FF66C80" w14:textId="46CD8C2C" w:rsidR="003E7B53" w:rsidRPr="005A7093" w:rsidRDefault="003E7B53" w:rsidP="003E7B53">
            <w:pPr>
              <w:ind w:firstLine="720"/>
              <w:rPr>
                <w:rFonts w:ascii="Times New Roman" w:hAnsi="Times New Roman" w:cs="Times New Roman"/>
                <w:sz w:val="26"/>
                <w:szCs w:val="26"/>
              </w:rPr>
            </w:pPr>
          </w:p>
        </w:tc>
      </w:tr>
      <w:tr w:rsidR="00BC3574" w:rsidRPr="005A7093" w14:paraId="591481D1" w14:textId="77777777" w:rsidTr="007F1E03">
        <w:tc>
          <w:tcPr>
            <w:tcW w:w="2122" w:type="dxa"/>
          </w:tcPr>
          <w:p w14:paraId="16D3F5F9" w14:textId="77777777" w:rsidR="00BC3574" w:rsidRPr="005A7093" w:rsidRDefault="00BC3574"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5C901EA2" w14:textId="635ADDCA" w:rsidR="00BC3574" w:rsidRPr="005A7093" w:rsidRDefault="00BC3574"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Sở KH&amp;CN tỉnh Cà Mau</w:t>
            </w:r>
          </w:p>
        </w:tc>
        <w:tc>
          <w:tcPr>
            <w:tcW w:w="5670" w:type="dxa"/>
          </w:tcPr>
          <w:p w14:paraId="6E6DA415" w14:textId="77777777" w:rsidR="00BC3574" w:rsidRPr="005A7093" w:rsidRDefault="00BC3574"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Đề nghị bổ sung thẩm quyền của Giám đốc Sở Khoa học và Công nghệ trong xử phạt vi phạm hành chính.</w:t>
            </w:r>
          </w:p>
          <w:p w14:paraId="1FF40A24" w14:textId="7AC4E40C" w:rsidR="00BC3574" w:rsidRPr="005A7093" w:rsidRDefault="00BC3574"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Lý do: để đáp ứng yêu cầu quản lý nhà nước về ngành, lĩnh vực tại địa phương theo quy định tại khoản 2 Điều 6 Nghị định số 189/2025/NĐ-CP ngày 01/7/2025 của Chính phủ quy định chi tiết Luật Xử lý vi phạm hành chính về thẩm quyền xử phạt vi phạm hành chính.</w:t>
            </w:r>
          </w:p>
        </w:tc>
        <w:tc>
          <w:tcPr>
            <w:tcW w:w="4077" w:type="dxa"/>
          </w:tcPr>
          <w:p w14:paraId="75A053EC"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t>Tiếp thu</w:t>
            </w:r>
          </w:p>
          <w:p w14:paraId="7035C005" w14:textId="22C068B1" w:rsidR="00BC3574"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tc>
      </w:tr>
      <w:tr w:rsidR="00BC3574" w:rsidRPr="005A7093" w14:paraId="28D94457" w14:textId="77777777" w:rsidTr="007F1E03">
        <w:tc>
          <w:tcPr>
            <w:tcW w:w="2122" w:type="dxa"/>
          </w:tcPr>
          <w:p w14:paraId="74CD8D4E" w14:textId="77777777" w:rsidR="00BC3574" w:rsidRPr="005A7093" w:rsidRDefault="00BC3574"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0CB2DD67" w14:textId="20975026" w:rsidR="00BC3574" w:rsidRPr="005A7093" w:rsidRDefault="00BC3574"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Sở KH&amp;CN tỉnh Khánh Hòa</w:t>
            </w:r>
          </w:p>
        </w:tc>
        <w:tc>
          <w:tcPr>
            <w:tcW w:w="5670" w:type="dxa"/>
          </w:tcPr>
          <w:p w14:paraId="189D1FCA" w14:textId="5458FDB8" w:rsidR="00BC3574" w:rsidRPr="005A7093" w:rsidRDefault="00BC3574" w:rsidP="00BC3574">
            <w:pPr>
              <w:tabs>
                <w:tab w:val="left" w:pos="406"/>
              </w:tabs>
              <w:spacing w:before="20" w:after="20" w:line="240" w:lineRule="auto"/>
              <w:jc w:val="both"/>
              <w:rPr>
                <w:rFonts w:ascii="Times New Roman" w:eastAsia="Times New Roman" w:hAnsi="Times New Roman" w:cs="Times New Roman"/>
                <w:color w:val="000000" w:themeColor="text1"/>
                <w:spacing w:val="-2"/>
                <w:sz w:val="26"/>
                <w:szCs w:val="26"/>
              </w:rPr>
            </w:pPr>
            <w:r w:rsidRPr="005A7093">
              <w:rPr>
                <w:rFonts w:ascii="Times New Roman" w:eastAsia="Times New Roman" w:hAnsi="Times New Roman" w:cs="Times New Roman"/>
                <w:color w:val="000000" w:themeColor="text1"/>
                <w:spacing w:val="-2"/>
                <w:sz w:val="26"/>
                <w:szCs w:val="26"/>
              </w:rPr>
              <w:t>1. Thực hiện theo chức năng, nhiệm vụ, quyền hạn của Sở KH&amp;CN, trong đó có chức năng quản lý nhà nước về Sở hữu trí tuệ đã được Ủy ban nhân dân tỉnh quy định tại Quyết định số 13/2025/QĐ-UBND ngày 06/8/2025.</w:t>
            </w:r>
          </w:p>
          <w:p w14:paraId="5E6C743E" w14:textId="77777777" w:rsidR="00BC3574" w:rsidRPr="005A7093" w:rsidRDefault="00BC3574" w:rsidP="00BC3574">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 xml:space="preserve">2. Kể từ ngày 01/7/2025, Sở KH&amp;CN không còn có chức năng thanh tra theo </w:t>
            </w:r>
            <w:r w:rsidRPr="005A7093">
              <w:rPr>
                <w:rFonts w:ascii="Times New Roman" w:hAnsi="Times New Roman" w:cs="Times New Roman"/>
                <w:i/>
                <w:iCs/>
                <w:color w:val="000000" w:themeColor="text1"/>
                <w:sz w:val="26"/>
                <w:szCs w:val="26"/>
              </w:rPr>
              <w:t>Kết luận số 134-KL/TW ngày 28/3/2025 của Bộ Chính trị, Ban Bí thư về Đề án sắp xếp hệ thống cơ quan thanh tra tinh, gọn, mạnh, hiệu năng, hiệu lực, hiệu quả</w:t>
            </w:r>
            <w:r w:rsidRPr="005A7093">
              <w:rPr>
                <w:rFonts w:ascii="Times New Roman" w:hAnsi="Times New Roman" w:cs="Times New Roman"/>
                <w:color w:val="000000" w:themeColor="text1"/>
                <w:sz w:val="26"/>
                <w:szCs w:val="26"/>
              </w:rPr>
              <w:t xml:space="preserve"> và đã được thể hiện trong dự thảo Nghị định để bãi bỏ thẩm quyền xử phạt vi phạm hành chính của “</w:t>
            </w:r>
            <w:r w:rsidRPr="005A7093">
              <w:rPr>
                <w:rFonts w:ascii="Times New Roman" w:hAnsi="Times New Roman" w:cs="Times New Roman"/>
                <w:i/>
                <w:iCs/>
                <w:color w:val="000000" w:themeColor="text1"/>
                <w:sz w:val="26"/>
                <w:szCs w:val="26"/>
              </w:rPr>
              <w:t>Thanh tra Khoa học và Công nghệ</w:t>
            </w:r>
            <w:r w:rsidRPr="005A7093">
              <w:rPr>
                <w:rFonts w:ascii="Times New Roman" w:hAnsi="Times New Roman" w:cs="Times New Roman"/>
                <w:color w:val="000000" w:themeColor="text1"/>
                <w:sz w:val="26"/>
                <w:szCs w:val="26"/>
              </w:rPr>
              <w:t>” và “</w:t>
            </w:r>
            <w:r w:rsidRPr="005A7093">
              <w:rPr>
                <w:rFonts w:ascii="Times New Roman" w:hAnsi="Times New Roman" w:cs="Times New Roman"/>
                <w:i/>
                <w:iCs/>
                <w:color w:val="000000" w:themeColor="text1"/>
                <w:sz w:val="26"/>
                <w:szCs w:val="26"/>
              </w:rPr>
              <w:t>Thanh tra Thông tin và Truyền Thông</w:t>
            </w:r>
            <w:r w:rsidRPr="005A7093">
              <w:rPr>
                <w:rFonts w:ascii="Times New Roman" w:hAnsi="Times New Roman" w:cs="Times New Roman"/>
                <w:color w:val="000000" w:themeColor="text1"/>
                <w:sz w:val="26"/>
                <w:szCs w:val="26"/>
              </w:rPr>
              <w:t>”. Theo đó, Sở KH&amp;CN nhận thấy trong dự thảo của Nghị định cần bổ sung thêm về phân định thẩm quyền xử phạt vi phạm hành chính của “</w:t>
            </w:r>
            <w:r w:rsidRPr="005A7093">
              <w:rPr>
                <w:rFonts w:ascii="Times New Roman" w:hAnsi="Times New Roman" w:cs="Times New Roman"/>
                <w:i/>
                <w:iCs/>
                <w:color w:val="000000" w:themeColor="text1"/>
                <w:sz w:val="26"/>
                <w:szCs w:val="26"/>
              </w:rPr>
              <w:t>Thủ trưởng cơ quan chuyên môn thuộc Ủy ban nhân dân cấp tỉnh</w:t>
            </w:r>
            <w:r w:rsidRPr="005A7093">
              <w:rPr>
                <w:rFonts w:ascii="Times New Roman" w:hAnsi="Times New Roman" w:cs="Times New Roman"/>
                <w:color w:val="000000" w:themeColor="text1"/>
                <w:sz w:val="26"/>
                <w:szCs w:val="26"/>
              </w:rPr>
              <w:t>” hoặc “</w:t>
            </w:r>
            <w:r w:rsidRPr="005A7093">
              <w:rPr>
                <w:rFonts w:ascii="Times New Roman" w:hAnsi="Times New Roman" w:cs="Times New Roman"/>
                <w:i/>
                <w:iCs/>
                <w:color w:val="000000" w:themeColor="text1"/>
                <w:sz w:val="26"/>
                <w:szCs w:val="26"/>
              </w:rPr>
              <w:t>Thủ trưởng cơ quan thực hiện nhiệm vụ quản lý nhà nước theo chuyên ngành, lĩnh vực</w:t>
            </w:r>
            <w:r w:rsidRPr="005A7093">
              <w:rPr>
                <w:rFonts w:ascii="Times New Roman" w:hAnsi="Times New Roman" w:cs="Times New Roman"/>
                <w:color w:val="000000" w:themeColor="text1"/>
                <w:sz w:val="26"/>
                <w:szCs w:val="26"/>
              </w:rPr>
              <w:t xml:space="preserve">” để được thống nhất và đồng bộ: </w:t>
            </w:r>
          </w:p>
          <w:p w14:paraId="6814F267" w14:textId="77777777" w:rsidR="00BC3574" w:rsidRPr="005A7093" w:rsidRDefault="00BC3574" w:rsidP="00BC3574">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a) Quy định tại Điểm c Khoản 1 Điều 37a của Luật Xử lý vi phạm hành chính số 15/2012/QH13 được sửa đổi, bổ sung Luật số 60/2020/QH14 và Luật số 88/2025/QH15</w:t>
            </w:r>
            <w:r w:rsidR="00A70DDD" w:rsidRPr="005A7093">
              <w:rPr>
                <w:rFonts w:ascii="Times New Roman" w:hAnsi="Times New Roman" w:cs="Times New Roman"/>
                <w:color w:val="000000" w:themeColor="text1"/>
                <w:sz w:val="26"/>
                <w:szCs w:val="26"/>
              </w:rPr>
              <w:t>;</w:t>
            </w:r>
          </w:p>
          <w:p w14:paraId="1B17B195" w14:textId="77777777" w:rsidR="00A70DDD" w:rsidRPr="005A7093" w:rsidRDefault="00A70DDD" w:rsidP="00BC3574">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b) Quy định tại Điều 6 của Nghị định số 189/2025/NĐ-CP quy định chi tiết Luật Xử lý vi phạm hành chính về thẩm quyền xử phạt vi phạm hành chính: “</w:t>
            </w:r>
            <w:r w:rsidRPr="005A7093">
              <w:rPr>
                <w:rFonts w:ascii="Times New Roman" w:hAnsi="Times New Roman" w:cs="Times New Roman"/>
                <w:b/>
                <w:bCs/>
                <w:i/>
                <w:iCs/>
                <w:color w:val="000000" w:themeColor="text1"/>
                <w:sz w:val="26"/>
                <w:szCs w:val="26"/>
              </w:rPr>
              <w:t>Thẩm quyền của Thủ trưởng cơ quan thực hiện nhiệm vụ quản lý nhà nước theo chuyên ngành, lĩnh vực</w:t>
            </w:r>
            <w:r w:rsidRPr="005A7093">
              <w:rPr>
                <w:rFonts w:ascii="Times New Roman" w:hAnsi="Times New Roman" w:cs="Times New Roman"/>
                <w:color w:val="000000" w:themeColor="text1"/>
                <w:sz w:val="26"/>
                <w:szCs w:val="26"/>
              </w:rPr>
              <w:t xml:space="preserve"> </w:t>
            </w:r>
            <w:r w:rsidRPr="005A7093">
              <w:rPr>
                <w:rFonts w:ascii="Times New Roman" w:hAnsi="Times New Roman" w:cs="Times New Roman"/>
                <w:i/>
                <w:iCs/>
                <w:color w:val="000000" w:themeColor="text1"/>
                <w:sz w:val="26"/>
                <w:szCs w:val="26"/>
              </w:rPr>
              <w:t>và một số chức danh khác</w:t>
            </w:r>
            <w:r w:rsidRPr="005A7093">
              <w:rPr>
                <w:rFonts w:ascii="Times New Roman" w:hAnsi="Times New Roman" w:cs="Times New Roman"/>
                <w:color w:val="000000" w:themeColor="text1"/>
                <w:sz w:val="26"/>
                <w:szCs w:val="26"/>
              </w:rPr>
              <w:t xml:space="preserve">”; </w:t>
            </w:r>
          </w:p>
          <w:p w14:paraId="44E479D5" w14:textId="73FE971E" w:rsidR="00A70DDD" w:rsidRPr="005A7093" w:rsidRDefault="00A70DDD" w:rsidP="00BC3574">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c) Phù hợp với dự thảo Luật sửa đổi, bổ sung Luật Sở hữu trí tuệ đã được Bộ Khoa học và Công nghệ </w:t>
            </w:r>
            <w:r w:rsidRPr="005A7093">
              <w:rPr>
                <w:rFonts w:ascii="Times New Roman" w:hAnsi="Times New Roman" w:cs="Times New Roman"/>
                <w:color w:val="000000" w:themeColor="text1"/>
                <w:sz w:val="26"/>
                <w:szCs w:val="26"/>
              </w:rPr>
              <w:lastRenderedPageBreak/>
              <w:t>lấy ý kiến và sẽ trình Quốc hội thông qua trong Kỳ họp thứ 10 Quốc hội khóa XV tại khoản 64 Điều 1.</w:t>
            </w:r>
          </w:p>
        </w:tc>
        <w:tc>
          <w:tcPr>
            <w:tcW w:w="4077" w:type="dxa"/>
          </w:tcPr>
          <w:p w14:paraId="1C908F45"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lastRenderedPageBreak/>
              <w:t>Tiếp thu</w:t>
            </w:r>
          </w:p>
          <w:p w14:paraId="0C22A9D0" w14:textId="70D4FD64" w:rsidR="00BC3574"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phạt vi phạm hành chính của Giám đốc Sở Khoa học và Công nghệ để thống nhất, đồng bộ với các văn bản  </w:t>
            </w:r>
            <w:r w:rsidRPr="005A7093">
              <w:rPr>
                <w:rFonts w:ascii="Times New Roman" w:hAnsi="Times New Roman" w:cs="Times New Roman"/>
                <w:sz w:val="26"/>
                <w:szCs w:val="26"/>
              </w:rPr>
              <w:lastRenderedPageBreak/>
              <w:t>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tc>
      </w:tr>
      <w:tr w:rsidR="006B1F19" w:rsidRPr="005A7093" w14:paraId="6D44404B" w14:textId="77777777" w:rsidTr="007F1E03">
        <w:tc>
          <w:tcPr>
            <w:tcW w:w="2122" w:type="dxa"/>
            <w:vMerge w:val="restart"/>
          </w:tcPr>
          <w:p w14:paraId="2ACD9D0B"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val="restart"/>
          </w:tcPr>
          <w:p w14:paraId="2D0E8BFC" w14:textId="1E80C457" w:rsidR="006B1F19" w:rsidRPr="005A7093" w:rsidRDefault="006B1F19"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Uỷ ban Trung ương Mặt trận Tổ quốc Việt Nam</w:t>
            </w:r>
          </w:p>
        </w:tc>
        <w:tc>
          <w:tcPr>
            <w:tcW w:w="5670" w:type="dxa"/>
          </w:tcPr>
          <w:p w14:paraId="6AD9F1E7" w14:textId="77777777" w:rsidR="006B1F19" w:rsidRPr="005A7093" w:rsidRDefault="006B1F19" w:rsidP="00BC3574">
            <w:pPr>
              <w:tabs>
                <w:tab w:val="left" w:pos="406"/>
              </w:tabs>
              <w:spacing w:before="20" w:after="20" w:line="240" w:lineRule="auto"/>
              <w:jc w:val="both"/>
              <w:rPr>
                <w:rFonts w:ascii="Times New Roman" w:eastAsia="Times New Roman" w:hAnsi="Times New Roman" w:cs="Times New Roman"/>
                <w:i/>
                <w:iCs/>
                <w:color w:val="000000" w:themeColor="text1"/>
                <w:spacing w:val="-2"/>
                <w:sz w:val="26"/>
                <w:szCs w:val="26"/>
              </w:rPr>
            </w:pPr>
            <w:r w:rsidRPr="005A7093">
              <w:rPr>
                <w:rFonts w:ascii="Times New Roman" w:eastAsia="Times New Roman" w:hAnsi="Times New Roman" w:cs="Times New Roman"/>
                <w:i/>
                <w:iCs/>
                <w:color w:val="000000" w:themeColor="text1"/>
                <w:spacing w:val="-2"/>
                <w:sz w:val="26"/>
                <w:szCs w:val="26"/>
              </w:rPr>
              <w:t>Về thẩm quyền, mức xử phạt vi phạm hành chính (Điều 15, 15a, 18,19,20 và điều 21)</w:t>
            </w:r>
          </w:p>
          <w:p w14:paraId="221D05FC" w14:textId="5B8B36A5" w:rsidR="006B1F19" w:rsidRPr="005A7093" w:rsidRDefault="006B1F19" w:rsidP="00BC3574">
            <w:pPr>
              <w:tabs>
                <w:tab w:val="left" w:pos="406"/>
              </w:tabs>
              <w:spacing w:before="20" w:after="20" w:line="240" w:lineRule="auto"/>
              <w:jc w:val="both"/>
              <w:rPr>
                <w:rFonts w:ascii="Times New Roman" w:eastAsia="Times New Roman" w:hAnsi="Times New Roman" w:cs="Times New Roman"/>
                <w:color w:val="000000" w:themeColor="text1"/>
                <w:spacing w:val="-2"/>
                <w:sz w:val="26"/>
                <w:szCs w:val="26"/>
              </w:rPr>
            </w:pPr>
            <w:r w:rsidRPr="005A7093">
              <w:rPr>
                <w:rFonts w:ascii="Times New Roman" w:eastAsia="Times New Roman" w:hAnsi="Times New Roman" w:cs="Times New Roman"/>
                <w:color w:val="000000" w:themeColor="text1"/>
                <w:spacing w:val="-2"/>
                <w:sz w:val="26"/>
                <w:szCs w:val="26"/>
              </w:rPr>
              <w:t>Nhất trí giao thẩm quyền xử phạt và mức xử phạt như quy định trong dự thảo. Tuy nhiên, để đảm bảo quyền và lợi ích hợp pháp, chính đáng của người dân, doanh nghiệp trước các quyết định xử phạt, tránh việc lạm quyền, thiếu thống nhất trong thực thi và áp dụng pháp luật, đề nghị nghiên cứu, bổ sung và quy định rõ cơ chế kiểm soát, trách nhiệm giải trình của người có thẩm quyền xử phạt trước người dân, doanh nghiệp đối với các quyết định xử phạt vào dự thảo Nghị định.</w:t>
            </w:r>
          </w:p>
        </w:tc>
        <w:tc>
          <w:tcPr>
            <w:tcW w:w="4077" w:type="dxa"/>
          </w:tcPr>
          <w:p w14:paraId="45AE3A83"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Giải trình</w:t>
            </w:r>
          </w:p>
          <w:p w14:paraId="4E7B5A4E" w14:textId="772B29AA" w:rsidR="006B1F19"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Nội dung này đã được </w:t>
            </w:r>
            <w:r w:rsidRPr="005A7093">
              <w:rPr>
                <w:rStyle w:val="Strong"/>
                <w:rFonts w:ascii="Times New Roman" w:hAnsi="Times New Roman" w:cs="Times New Roman"/>
                <w:b w:val="0"/>
                <w:bCs w:val="0"/>
                <w:sz w:val="26"/>
                <w:szCs w:val="26"/>
              </w:rPr>
              <w:t>quy định trong Luật Xử lý vi phạm hành chính, liên quan đến</w:t>
            </w:r>
            <w:r w:rsidRPr="005A7093">
              <w:rPr>
                <w:rFonts w:ascii="Times New Roman" w:hAnsi="Times New Roman" w:cs="Times New Roman"/>
                <w:sz w:val="26"/>
                <w:szCs w:val="26"/>
              </w:rPr>
              <w:t xml:space="preserve"> nguyên tắc xử lý vi phạm hành chính (Điều 3); trách nhiệm của người có thẩm quyền xử lý vi phạm hành chính (Điều 16)</w:t>
            </w:r>
          </w:p>
        </w:tc>
      </w:tr>
      <w:tr w:rsidR="006B1F19" w:rsidRPr="005A7093" w14:paraId="79E376AB" w14:textId="77777777" w:rsidTr="00122BCF">
        <w:tc>
          <w:tcPr>
            <w:tcW w:w="2122" w:type="dxa"/>
            <w:vMerge/>
          </w:tcPr>
          <w:p w14:paraId="74DCB07B"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516B5299" w14:textId="77777777" w:rsidR="006B1F19" w:rsidRPr="005A7093" w:rsidRDefault="006B1F19" w:rsidP="007F1E03">
            <w:pPr>
              <w:spacing w:before="20" w:after="20" w:line="240" w:lineRule="auto"/>
              <w:jc w:val="both"/>
              <w:rPr>
                <w:rFonts w:ascii="Times New Roman" w:eastAsia="Times New Roman" w:hAnsi="Times New Roman" w:cs="Times New Roman"/>
                <w:b/>
                <w:bCs/>
                <w:color w:val="000000" w:themeColor="text1"/>
                <w:spacing w:val="-2"/>
                <w:sz w:val="26"/>
                <w:szCs w:val="26"/>
              </w:rPr>
            </w:pPr>
          </w:p>
        </w:tc>
        <w:tc>
          <w:tcPr>
            <w:tcW w:w="5670" w:type="dxa"/>
          </w:tcPr>
          <w:p w14:paraId="585C9DDB" w14:textId="77777777" w:rsidR="006B1F19" w:rsidRPr="005A7093" w:rsidRDefault="006B1F19" w:rsidP="00BC3574">
            <w:pPr>
              <w:tabs>
                <w:tab w:val="left" w:pos="406"/>
              </w:tabs>
              <w:spacing w:before="20" w:after="20" w:line="240" w:lineRule="auto"/>
              <w:jc w:val="both"/>
              <w:rPr>
                <w:rFonts w:ascii="Times New Roman" w:eastAsia="Times New Roman" w:hAnsi="Times New Roman" w:cs="Times New Roman"/>
                <w:i/>
                <w:iCs/>
                <w:color w:val="000000" w:themeColor="text1"/>
                <w:spacing w:val="-2"/>
                <w:sz w:val="26"/>
                <w:szCs w:val="26"/>
              </w:rPr>
            </w:pPr>
            <w:r w:rsidRPr="005A7093">
              <w:rPr>
                <w:rFonts w:ascii="Times New Roman" w:eastAsia="Times New Roman" w:hAnsi="Times New Roman" w:cs="Times New Roman"/>
                <w:i/>
                <w:iCs/>
                <w:color w:val="000000" w:themeColor="text1"/>
                <w:spacing w:val="-2"/>
                <w:sz w:val="26"/>
                <w:szCs w:val="26"/>
              </w:rPr>
              <w:t xml:space="preserve">Đối với quy định liên quan đến xử lý vi phạm trên môi trường điện tử </w:t>
            </w:r>
          </w:p>
          <w:p w14:paraId="1D4C916C" w14:textId="53AABE8A" w:rsidR="006B1F19" w:rsidRPr="005A7093" w:rsidRDefault="006B1F19" w:rsidP="00BC3574">
            <w:pPr>
              <w:tabs>
                <w:tab w:val="left" w:pos="406"/>
              </w:tabs>
              <w:spacing w:before="20" w:after="20" w:line="240" w:lineRule="auto"/>
              <w:jc w:val="both"/>
              <w:rPr>
                <w:rFonts w:ascii="Times New Roman" w:eastAsia="Times New Roman" w:hAnsi="Times New Roman" w:cs="Times New Roman"/>
                <w:color w:val="000000" w:themeColor="text1"/>
                <w:spacing w:val="-2"/>
                <w:sz w:val="26"/>
                <w:szCs w:val="26"/>
              </w:rPr>
            </w:pPr>
            <w:r w:rsidRPr="005A7093">
              <w:rPr>
                <w:rFonts w:ascii="Times New Roman" w:eastAsia="Times New Roman" w:hAnsi="Times New Roman" w:cs="Times New Roman"/>
                <w:color w:val="000000" w:themeColor="text1"/>
                <w:spacing w:val="-2"/>
                <w:sz w:val="26"/>
                <w:szCs w:val="26"/>
              </w:rPr>
              <w:t xml:space="preserve">Tại Báo cáo tổng kết thi hành Nghị định 99/2013/NĐ-CP, Bộ Khoa học và Công nghệ đã đưa ra vướng mắc trong xử lý vi phạm hành chính đối với dịch vụ trung gian (sàn thương mại điện tử, mạng xã hội, tên miền…).Tuy nhiên, trong dự thảo Nghị định chưa quy định rõ nội dung này. Để phân định rõ trách nhiệm, đảm bảo quyền và lợi ích hợp pháp, chính đáng của dịch vụ trung gian và người dân, doanh nghiệp sử dụng dịch vụ, đề nghị nghiên cứu, bổ sung nội dung này theo hướng: “Nhà cung cấp dịch vụ trung gian chỉ phải chịu trách nhiệm trong trường hợp đã được cơ quan có thẩm quyền thông báo về hành vi vi phạm </w:t>
            </w:r>
            <w:r w:rsidRPr="005A7093">
              <w:rPr>
                <w:rFonts w:ascii="Times New Roman" w:eastAsia="Times New Roman" w:hAnsi="Times New Roman" w:cs="Times New Roman"/>
                <w:color w:val="000000" w:themeColor="text1"/>
                <w:spacing w:val="-2"/>
                <w:sz w:val="26"/>
                <w:szCs w:val="26"/>
              </w:rPr>
              <w:lastRenderedPageBreak/>
              <w:t>hoặc đã thông báo nhưng không phối hợp xử lý theo quy định; Người dân, doanh nghiệp sử dụng dịch vụ trung gian có quyền được thông tin, giải trình và khắc phục hậu quả trước khi áp dụng các biện pháp xử phạt hành chính”.</w:t>
            </w:r>
          </w:p>
        </w:tc>
        <w:tc>
          <w:tcPr>
            <w:tcW w:w="4077" w:type="dxa"/>
          </w:tcPr>
          <w:p w14:paraId="0E681A68" w14:textId="77777777" w:rsidR="00122BCF" w:rsidRPr="005A7093" w:rsidRDefault="00122BCF" w:rsidP="00122BCF">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lastRenderedPageBreak/>
              <w:t>Giải trình</w:t>
            </w:r>
          </w:p>
          <w:p w14:paraId="4AC9BD6E" w14:textId="41181F60" w:rsidR="00122BCF" w:rsidRPr="005A7093" w:rsidRDefault="00122BCF" w:rsidP="00122BCF">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sz w:val="26"/>
                <w:szCs w:val="26"/>
              </w:rPr>
              <w:t xml:space="preserve">- Trách nhiệm của doanh nghiệp cung cấp dịch vụ trung gian, trong đó có </w:t>
            </w:r>
            <w:r w:rsidRPr="005A7093">
              <w:rPr>
                <w:rFonts w:ascii="Times New Roman" w:eastAsia="Times New Roman" w:hAnsi="Times New Roman" w:cs="Times New Roman"/>
                <w:color w:val="000000" w:themeColor="text1"/>
                <w:spacing w:val="-2"/>
                <w:sz w:val="26"/>
                <w:szCs w:val="26"/>
              </w:rPr>
              <w:t xml:space="preserve"> sàn thương mại điện tử, mạng xã hội</w:t>
            </w:r>
            <w:r w:rsidRPr="005A7093">
              <w:rPr>
                <w:rFonts w:ascii="Times New Roman" w:hAnsi="Times New Roman" w:cs="Times New Roman"/>
                <w:sz w:val="26"/>
                <w:szCs w:val="26"/>
              </w:rPr>
              <w:t>, trong việc bảo vệ quyền</w:t>
            </w:r>
            <w:r w:rsidRPr="005A7093">
              <w:rPr>
                <w:rFonts w:ascii="Times New Roman" w:hAnsi="Times New Roman" w:cs="Times New Roman"/>
                <w:color w:val="000000" w:themeColor="text1"/>
                <w:sz w:val="26"/>
                <w:szCs w:val="26"/>
              </w:rPr>
              <w:t xml:space="preserve"> SHCN trên môi trường mạng viễn thông và mạng Internet như góp ý </w:t>
            </w:r>
            <w:r w:rsidR="009F4E36" w:rsidRPr="005A7093">
              <w:rPr>
                <w:rFonts w:ascii="Times New Roman" w:hAnsi="Times New Roman" w:cs="Times New Roman"/>
                <w:color w:val="000000" w:themeColor="text1"/>
                <w:sz w:val="26"/>
                <w:szCs w:val="26"/>
              </w:rPr>
              <w:t xml:space="preserve">phải được quy định tại </w:t>
            </w:r>
            <w:r w:rsidRPr="005A7093">
              <w:rPr>
                <w:rFonts w:ascii="Times New Roman" w:hAnsi="Times New Roman" w:cs="Times New Roman"/>
                <w:color w:val="000000" w:themeColor="text1"/>
                <w:sz w:val="26"/>
                <w:szCs w:val="26"/>
              </w:rPr>
              <w:t xml:space="preserve">Nghị định số 65/2023/NĐ-CP ngày 23/8/2023 nhưng đến nay Nghị định này chưa có quy định. </w:t>
            </w:r>
            <w:r w:rsidR="004C5461" w:rsidRPr="005A7093">
              <w:rPr>
                <w:rFonts w:ascii="Times New Roman" w:hAnsi="Times New Roman" w:cs="Times New Roman"/>
                <w:color w:val="000000" w:themeColor="text1"/>
                <w:sz w:val="26"/>
                <w:szCs w:val="26"/>
              </w:rPr>
              <w:t xml:space="preserve">Ngoài ra, nghị định hướng dẫn Luật Thương mại điện tử năm 2025 cũng chưa được ban hành. </w:t>
            </w:r>
            <w:r w:rsidRPr="005A7093">
              <w:rPr>
                <w:rFonts w:ascii="Times New Roman" w:hAnsi="Times New Roman" w:cs="Times New Roman"/>
                <w:color w:val="000000" w:themeColor="text1"/>
                <w:sz w:val="26"/>
                <w:szCs w:val="26"/>
              </w:rPr>
              <w:t xml:space="preserve">Do đó, dự thảo chưa có cơ sở để quy định việc xử lý </w:t>
            </w:r>
            <w:r w:rsidRPr="005A7093">
              <w:rPr>
                <w:rFonts w:ascii="Times New Roman" w:hAnsi="Times New Roman" w:cs="Times New Roman"/>
                <w:color w:val="000000" w:themeColor="text1"/>
                <w:sz w:val="26"/>
                <w:szCs w:val="26"/>
              </w:rPr>
              <w:lastRenderedPageBreak/>
              <w:t xml:space="preserve">đối với hành vi vi phạm của doanh nghiệp cung cấp dịch vụ trung gian, trong đó có </w:t>
            </w:r>
            <w:r w:rsidRPr="005A7093">
              <w:rPr>
                <w:rFonts w:ascii="Times New Roman" w:eastAsia="Times New Roman" w:hAnsi="Times New Roman" w:cs="Times New Roman"/>
                <w:color w:val="000000" w:themeColor="text1"/>
                <w:spacing w:val="-2"/>
                <w:sz w:val="26"/>
                <w:szCs w:val="26"/>
              </w:rPr>
              <w:t xml:space="preserve"> sàn thương mại điện tử, mạng xã hội</w:t>
            </w:r>
            <w:r w:rsidRPr="005A7093">
              <w:rPr>
                <w:rFonts w:ascii="Times New Roman" w:hAnsi="Times New Roman" w:cs="Times New Roman"/>
                <w:color w:val="000000" w:themeColor="text1"/>
                <w:sz w:val="26"/>
                <w:szCs w:val="26"/>
              </w:rPr>
              <w:t>.</w:t>
            </w:r>
          </w:p>
          <w:p w14:paraId="387500E6" w14:textId="77777777" w:rsidR="00122BCF" w:rsidRPr="005A7093" w:rsidRDefault="00122BCF" w:rsidP="00122BCF">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Đối với tên miền vi phạm quyền SHCN, dự thảo và Nghị định hiện hành đã quy định </w:t>
            </w:r>
            <w:r w:rsidRPr="005A7093">
              <w:rPr>
                <w:rFonts w:ascii="Times New Roman" w:hAnsi="Times New Roman" w:cs="Times New Roman"/>
                <w:bCs/>
                <w:color w:val="000000" w:themeColor="text1"/>
                <w:sz w:val="26"/>
                <w:szCs w:val="26"/>
                <w:lang w:val="it-IT"/>
              </w:rPr>
              <w:t xml:space="preserve"> các biện pháp khắc phục hậu quả như</w:t>
            </w:r>
            <w:r w:rsidRPr="005A7093">
              <w:rPr>
                <w:rFonts w:ascii="Times New Roman" w:hAnsi="Times New Roman" w:cs="Times New Roman"/>
                <w:color w:val="000000" w:themeColor="text1"/>
                <w:sz w:val="26"/>
                <w:szCs w:val="26"/>
              </w:rPr>
              <w:t xml:space="preserve"> </w:t>
            </w:r>
            <w:r w:rsidRPr="005A7093">
              <w:rPr>
                <w:rFonts w:ascii="Times New Roman" w:hAnsi="Times New Roman" w:cs="Times New Roman"/>
                <w:bCs/>
                <w:color w:val="000000" w:themeColor="text1"/>
                <w:sz w:val="26"/>
                <w:szCs w:val="26"/>
                <w:lang w:val="it-IT"/>
              </w:rPr>
              <w:t xml:space="preserve"> buộc trả lại tên miền; buộc thu hồi tên miền; </w:t>
            </w:r>
            <w:r w:rsidRPr="005A7093">
              <w:rPr>
                <w:rFonts w:ascii="Times New Roman" w:hAnsi="Times New Roman" w:cs="Times New Roman"/>
                <w:bCs/>
                <w:i/>
                <w:iCs/>
                <w:color w:val="000000" w:themeColor="text1"/>
                <w:sz w:val="26"/>
                <w:szCs w:val="26"/>
                <w:lang w:val="it-IT"/>
              </w:rPr>
              <w:t>ngăn chặn truy cập tên miền xâm phạm quyền SHCN cũng như trách nhiệm của các cơ quan quản lý nhà nước và các bên liên quan.</w:t>
            </w:r>
          </w:p>
          <w:p w14:paraId="1D73ADE9" w14:textId="7BB04C85" w:rsidR="006B1F19" w:rsidRPr="005A7093" w:rsidRDefault="00122BCF"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Đối với người dân, doanh nghiệp thực hiện hành vi trên mạng Internet, trên trang thông tin điện tử cấu thành hành vi vi phạm hành chính trong lĩnh vực SHCN bị coi là hành vi xâm phạm quyền SHCN theo quy định tại Điều 72 Nghị định số 65/2023/NĐ-CP ngày 23/8/2023 và bị xử lý theo quy định của Nghị định số 99/2013/NĐ-CP.</w:t>
            </w:r>
          </w:p>
        </w:tc>
      </w:tr>
      <w:tr w:rsidR="006B1F19" w:rsidRPr="005A7093" w14:paraId="5DECAEDA" w14:textId="77777777" w:rsidTr="007F1E03">
        <w:tc>
          <w:tcPr>
            <w:tcW w:w="2122" w:type="dxa"/>
            <w:vMerge/>
          </w:tcPr>
          <w:p w14:paraId="0CF2B2C7" w14:textId="77777777" w:rsidR="006B1F19" w:rsidRPr="005A7093" w:rsidRDefault="006B1F19"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55C1402D" w14:textId="77777777" w:rsidR="006B1F19" w:rsidRPr="005A7093" w:rsidRDefault="006B1F19" w:rsidP="007F1E03">
            <w:pPr>
              <w:spacing w:before="20" w:after="20" w:line="240" w:lineRule="auto"/>
              <w:jc w:val="both"/>
              <w:rPr>
                <w:rFonts w:ascii="Times New Roman" w:eastAsia="Times New Roman" w:hAnsi="Times New Roman" w:cs="Times New Roman"/>
                <w:b/>
                <w:bCs/>
                <w:color w:val="000000" w:themeColor="text1"/>
                <w:spacing w:val="-2"/>
                <w:sz w:val="26"/>
                <w:szCs w:val="26"/>
              </w:rPr>
            </w:pPr>
          </w:p>
        </w:tc>
        <w:tc>
          <w:tcPr>
            <w:tcW w:w="5670" w:type="dxa"/>
          </w:tcPr>
          <w:p w14:paraId="0FEFB612" w14:textId="77777777" w:rsidR="006B1F19" w:rsidRPr="005A7093" w:rsidRDefault="006B1F19" w:rsidP="00BC3574">
            <w:pPr>
              <w:tabs>
                <w:tab w:val="left" w:pos="406"/>
              </w:tabs>
              <w:spacing w:before="20" w:after="20" w:line="240" w:lineRule="auto"/>
              <w:jc w:val="both"/>
              <w:rPr>
                <w:rFonts w:ascii="Times New Roman" w:eastAsia="Times New Roman" w:hAnsi="Times New Roman" w:cs="Times New Roman"/>
                <w:i/>
                <w:iCs/>
                <w:color w:val="000000" w:themeColor="text1"/>
                <w:spacing w:val="-2"/>
                <w:sz w:val="26"/>
                <w:szCs w:val="26"/>
              </w:rPr>
            </w:pPr>
            <w:r w:rsidRPr="005A7093">
              <w:rPr>
                <w:rFonts w:ascii="Times New Roman" w:eastAsia="Times New Roman" w:hAnsi="Times New Roman" w:cs="Times New Roman"/>
                <w:i/>
                <w:iCs/>
                <w:color w:val="000000" w:themeColor="text1"/>
                <w:spacing w:val="-2"/>
                <w:sz w:val="26"/>
                <w:szCs w:val="26"/>
              </w:rPr>
              <w:t>Quy định về nguồn lực và hỗ trợ thực thi pháp luật</w:t>
            </w:r>
          </w:p>
          <w:p w14:paraId="71C7EDEA" w14:textId="3673B4E6" w:rsidR="006B1F19" w:rsidRPr="005A7093" w:rsidRDefault="006B1F19" w:rsidP="00BC3574">
            <w:pPr>
              <w:tabs>
                <w:tab w:val="left" w:pos="406"/>
              </w:tabs>
              <w:spacing w:before="20" w:after="20" w:line="240" w:lineRule="auto"/>
              <w:jc w:val="both"/>
              <w:rPr>
                <w:rFonts w:ascii="Times New Roman" w:eastAsia="Times New Roman" w:hAnsi="Times New Roman" w:cs="Times New Roman"/>
                <w:color w:val="000000" w:themeColor="text1"/>
                <w:spacing w:val="-2"/>
                <w:sz w:val="26"/>
                <w:szCs w:val="26"/>
              </w:rPr>
            </w:pPr>
            <w:r w:rsidRPr="005A7093">
              <w:rPr>
                <w:rFonts w:ascii="Times New Roman" w:eastAsia="Times New Roman" w:hAnsi="Times New Roman" w:cs="Times New Roman"/>
                <w:color w:val="000000" w:themeColor="text1"/>
                <w:spacing w:val="-2"/>
                <w:sz w:val="26"/>
                <w:szCs w:val="26"/>
              </w:rPr>
              <w:t xml:space="preserve">Nhằm bảo đảm hài hòa giữa yêu cầu tăng cường hiệu lực quản lý nhà nước với việc bảo vệ quyền, lợi ích hợp pháp, chính đáng của người dân và doanh nghiệp, </w:t>
            </w:r>
            <w:r w:rsidRPr="005A7093">
              <w:rPr>
                <w:rFonts w:ascii="Times New Roman" w:eastAsia="Times New Roman" w:hAnsi="Times New Roman" w:cs="Times New Roman"/>
                <w:color w:val="000000" w:themeColor="text1"/>
                <w:spacing w:val="-2"/>
                <w:sz w:val="26"/>
                <w:szCs w:val="26"/>
              </w:rPr>
              <w:lastRenderedPageBreak/>
              <w:t>đề nghị nghiên cứu, bổ sung quy định về trách nhiệm đào tạo, tập huấn chuyên sâu về sở hữu trí tuệ cho đội ngũ cán bộ thực thi, nhất là ở địa phương, cấp xã, phường, đồng thời đẩy mạnh công tác tuyên truyền, hướng dẫn việc tuân thủ pháp luật cho người dân, doanh nghiệp nhằm phòng ngừa, hạn chế các hành vi vi phạm pháp luật về sở hữu trí tuệ vào dự thảo Nghị định.</w:t>
            </w:r>
          </w:p>
        </w:tc>
        <w:tc>
          <w:tcPr>
            <w:tcW w:w="4077" w:type="dxa"/>
          </w:tcPr>
          <w:p w14:paraId="0250D9B6"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lastRenderedPageBreak/>
              <w:t>Giải trình</w:t>
            </w:r>
          </w:p>
          <w:p w14:paraId="1DFF159B" w14:textId="72BCBA6F" w:rsidR="006B1F19"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Nội dung đào tạo, tập huấn cán bộ và tuyên truyền, hỗ trợ tuân thủ pháp luật về sở hữu trí tuệ là nhiệm vụ </w:t>
            </w:r>
            <w:r w:rsidRPr="005A7093">
              <w:rPr>
                <w:rFonts w:ascii="Times New Roman" w:hAnsi="Times New Roman" w:cs="Times New Roman"/>
                <w:sz w:val="26"/>
                <w:szCs w:val="26"/>
              </w:rPr>
              <w:lastRenderedPageBreak/>
              <w:t>thường xuyên, được thực hiện theo các Chỉ thị, chương trình, kế hoạch của cơ quan có thẩm quyền, không thuộc phạm vi điều chỉnh của Nghị định này.</w:t>
            </w:r>
          </w:p>
        </w:tc>
      </w:tr>
      <w:tr w:rsidR="006B1F19" w:rsidRPr="005A7093" w14:paraId="04EC6605" w14:textId="77777777" w:rsidTr="00DD51BA">
        <w:tc>
          <w:tcPr>
            <w:tcW w:w="14278" w:type="dxa"/>
            <w:gridSpan w:val="4"/>
          </w:tcPr>
          <w:p w14:paraId="21E90EE0" w14:textId="0C2DB47D" w:rsidR="006B1F19" w:rsidRPr="005A7093" w:rsidRDefault="006B1F19" w:rsidP="006B1F19">
            <w:pPr>
              <w:pStyle w:val="ListParagraph"/>
              <w:numPr>
                <w:ilvl w:val="0"/>
                <w:numId w:val="11"/>
              </w:numPr>
              <w:tabs>
                <w:tab w:val="left" w:pos="317"/>
              </w:tabs>
              <w:spacing w:before="20" w:after="20" w:line="240" w:lineRule="auto"/>
              <w:ind w:left="33" w:firstLine="0"/>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Căn cứ pháp lý</w:t>
            </w:r>
          </w:p>
        </w:tc>
      </w:tr>
      <w:tr w:rsidR="00D21770" w:rsidRPr="005A7093" w14:paraId="313D755F" w14:textId="77777777" w:rsidTr="00122BCF">
        <w:tc>
          <w:tcPr>
            <w:tcW w:w="2122" w:type="dxa"/>
          </w:tcPr>
          <w:p w14:paraId="5A7C5816" w14:textId="2D4A0850" w:rsidR="00D21770" w:rsidRPr="005A7093" w:rsidRDefault="00D21770"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6F4C2506" w14:textId="047599E3" w:rsidR="00D21770" w:rsidRPr="005A7093" w:rsidRDefault="00EE594C"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Bộ Tài chính</w:t>
            </w:r>
          </w:p>
        </w:tc>
        <w:tc>
          <w:tcPr>
            <w:tcW w:w="5670" w:type="dxa"/>
          </w:tcPr>
          <w:p w14:paraId="57354519" w14:textId="1BF5485D" w:rsidR="00D21770" w:rsidRPr="005A7093" w:rsidRDefault="00EE594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rà soát và trình bày tên văn bản quy phạm pháp luật trong phần căn cứ ban hành văn bản bảo đảm chính xác, thống nhất, phù hợp với hướng dẫn tại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p>
        </w:tc>
        <w:tc>
          <w:tcPr>
            <w:tcW w:w="4077" w:type="dxa"/>
          </w:tcPr>
          <w:p w14:paraId="3E5F6144" w14:textId="77777777" w:rsidR="00122BCF" w:rsidRPr="005A7093" w:rsidRDefault="00122BCF" w:rsidP="00122BCF">
            <w:pPr>
              <w:tabs>
                <w:tab w:val="left" w:pos="406"/>
              </w:tabs>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Tiếp thu</w:t>
            </w:r>
          </w:p>
          <w:p w14:paraId="31A8BBE8" w14:textId="3F4E6AAE" w:rsidR="00D21770" w:rsidRPr="005A7093" w:rsidRDefault="00D21770" w:rsidP="007F1E03">
            <w:pPr>
              <w:spacing w:before="20" w:after="20" w:line="240" w:lineRule="auto"/>
              <w:jc w:val="both"/>
              <w:rPr>
                <w:rFonts w:ascii="Times New Roman" w:hAnsi="Times New Roman" w:cs="Times New Roman"/>
                <w:b/>
                <w:bCs/>
                <w:color w:val="000000" w:themeColor="text1"/>
                <w:sz w:val="26"/>
                <w:szCs w:val="26"/>
              </w:rPr>
            </w:pPr>
          </w:p>
        </w:tc>
      </w:tr>
      <w:tr w:rsidR="00EE594C" w:rsidRPr="005A7093" w14:paraId="77B72891" w14:textId="77777777" w:rsidTr="007F1E03">
        <w:tc>
          <w:tcPr>
            <w:tcW w:w="2122" w:type="dxa"/>
          </w:tcPr>
          <w:p w14:paraId="25F1D0BE" w14:textId="77777777" w:rsidR="00EE594C" w:rsidRPr="005A7093" w:rsidRDefault="00EE594C"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48E1D97F" w14:textId="12DF60EE" w:rsidR="00EE594C" w:rsidRPr="005A7093" w:rsidRDefault="00EE594C"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Bộ Y tế</w:t>
            </w:r>
          </w:p>
        </w:tc>
        <w:tc>
          <w:tcPr>
            <w:tcW w:w="5670" w:type="dxa"/>
          </w:tcPr>
          <w:p w14:paraId="1B61BA20" w14:textId="176CBFF2" w:rsidR="00EE594C" w:rsidRPr="005A7093" w:rsidRDefault="00EE594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Đề nghị chỉnh sửa tên Nghị định để thống nhất với căn cứ ban hành.</w:t>
            </w:r>
          </w:p>
        </w:tc>
        <w:tc>
          <w:tcPr>
            <w:tcW w:w="4077" w:type="dxa"/>
          </w:tcPr>
          <w:p w14:paraId="22D912E4" w14:textId="36819988" w:rsidR="00A46F27" w:rsidRPr="005A7093" w:rsidRDefault="00A46F27" w:rsidP="00A46F27">
            <w:pPr>
              <w:tabs>
                <w:tab w:val="left" w:pos="406"/>
              </w:tabs>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Tiếp thu</w:t>
            </w:r>
          </w:p>
          <w:p w14:paraId="0F2E2110" w14:textId="7039DC60" w:rsidR="00EE594C"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eastAsia="Times New Roman" w:hAnsi="Times New Roman" w:cs="Times New Roman"/>
                <w:color w:val="000000" w:themeColor="text1"/>
                <w:spacing w:val="-2"/>
                <w:sz w:val="26"/>
                <w:szCs w:val="26"/>
              </w:rPr>
              <w:t xml:space="preserve">Điều chỉnh tên của Nghị định là: “Nghị định </w:t>
            </w:r>
            <w:r w:rsidR="000B4A76" w:rsidRPr="005A7093">
              <w:rPr>
                <w:rFonts w:ascii="Times New Roman" w:eastAsia="Times New Roman" w:hAnsi="Times New Roman" w:cs="Times New Roman"/>
                <w:color w:val="000000" w:themeColor="text1"/>
                <w:spacing w:val="-2"/>
                <w:sz w:val="26"/>
                <w:szCs w:val="26"/>
              </w:rPr>
              <w:t>s</w:t>
            </w:r>
            <w:r w:rsidRPr="005A7093">
              <w:rPr>
                <w:rFonts w:ascii="Times New Roman" w:eastAsia="Times New Roman" w:hAnsi="Times New Roman" w:cs="Times New Roman"/>
                <w:color w:val="000000" w:themeColor="text1"/>
                <w:spacing w:val="-2"/>
                <w:sz w:val="26"/>
                <w:szCs w:val="26"/>
              </w:rPr>
              <w:t xml:space="preserve">ửa đổi, bổ sung một số điều của Nghị định số 99/2013/NĐ-CP ngày 29 tháng 8 năm 2013 của Chính phủ quy định xử phạt vi phạm hành chính trong lĩnh vực sở hữu công nghiệp đã được sửa đổi, bổ sung </w:t>
            </w:r>
            <w:r w:rsidR="00AD68AF" w:rsidRPr="00546636">
              <w:rPr>
                <w:rFonts w:ascii="Times New Roman" w:eastAsia="Times New Roman" w:hAnsi="Times New Roman" w:cs="Times New Roman"/>
                <w:color w:val="000000" w:themeColor="text1"/>
                <w:spacing w:val="-2"/>
                <w:sz w:val="26"/>
                <w:szCs w:val="26"/>
                <w:highlight w:val="yellow"/>
              </w:rPr>
              <w:t>một số điều theo</w:t>
            </w:r>
            <w:r w:rsidR="00AD68AF" w:rsidRPr="005A7093">
              <w:rPr>
                <w:rFonts w:ascii="Times New Roman" w:eastAsia="Times New Roman" w:hAnsi="Times New Roman" w:cs="Times New Roman"/>
                <w:color w:val="000000" w:themeColor="text1"/>
                <w:spacing w:val="-2"/>
                <w:sz w:val="26"/>
                <w:szCs w:val="26"/>
              </w:rPr>
              <w:t xml:space="preserve"> </w:t>
            </w:r>
            <w:r w:rsidRPr="005A7093">
              <w:rPr>
                <w:rFonts w:ascii="Times New Roman" w:eastAsia="Times New Roman" w:hAnsi="Times New Roman" w:cs="Times New Roman"/>
                <w:color w:val="000000" w:themeColor="text1"/>
                <w:spacing w:val="-2"/>
                <w:sz w:val="26"/>
                <w:szCs w:val="26"/>
              </w:rPr>
              <w:t xml:space="preserve">Nghị định số 126/2021/NĐ-CP ngày 30 tháng 12 </w:t>
            </w:r>
            <w:r w:rsidRPr="005A7093">
              <w:rPr>
                <w:rFonts w:ascii="Times New Roman" w:eastAsia="Times New Roman" w:hAnsi="Times New Roman" w:cs="Times New Roman"/>
                <w:color w:val="000000" w:themeColor="text1"/>
                <w:spacing w:val="-2"/>
                <w:sz w:val="26"/>
                <w:szCs w:val="26"/>
              </w:rPr>
              <w:lastRenderedPageBreak/>
              <w:t>năm 2021 và Nghị định số 46/2024/NĐ-CP ngày 04 tháng 5 năm 2024 của Chính phủ”</w:t>
            </w:r>
          </w:p>
        </w:tc>
      </w:tr>
      <w:tr w:rsidR="003E0FDF" w:rsidRPr="005A7093" w14:paraId="7420C9F6" w14:textId="77777777" w:rsidTr="007F1E03">
        <w:tc>
          <w:tcPr>
            <w:tcW w:w="2122" w:type="dxa"/>
          </w:tcPr>
          <w:p w14:paraId="1A229E41" w14:textId="5D2699EC" w:rsidR="003E0FDF" w:rsidRPr="005A7093" w:rsidRDefault="003E0FDF"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3D1DEFD1" w14:textId="25BC8514" w:rsidR="003E0FDF" w:rsidRPr="005A7093" w:rsidRDefault="007C2331" w:rsidP="007F1E03">
            <w:pPr>
              <w:spacing w:before="20" w:after="20" w:line="240" w:lineRule="auto"/>
              <w:jc w:val="both"/>
              <w:rPr>
                <w:rFonts w:ascii="Times New Roman" w:eastAsia="Times New Roman" w:hAnsi="Times New Roman" w:cs="Times New Roman"/>
                <w:b/>
                <w:bCs/>
                <w:color w:val="000000" w:themeColor="text1"/>
                <w:spacing w:val="-2"/>
                <w:sz w:val="26"/>
                <w:szCs w:val="26"/>
              </w:rPr>
            </w:pPr>
            <w:r w:rsidRPr="005A7093">
              <w:rPr>
                <w:rFonts w:ascii="Times New Roman" w:eastAsia="Times New Roman" w:hAnsi="Times New Roman" w:cs="Times New Roman"/>
                <w:b/>
                <w:bCs/>
                <w:color w:val="000000" w:themeColor="text1"/>
                <w:spacing w:val="-2"/>
                <w:sz w:val="26"/>
                <w:szCs w:val="26"/>
              </w:rPr>
              <w:t>Sở KH&amp;CN tỉnh Ninh Bình</w:t>
            </w:r>
          </w:p>
        </w:tc>
        <w:tc>
          <w:tcPr>
            <w:tcW w:w="5670" w:type="dxa"/>
          </w:tcPr>
          <w:p w14:paraId="4085F45A" w14:textId="2ACB559E" w:rsidR="003E0FDF" w:rsidRPr="005A7093" w:rsidRDefault="007C2331"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cơ quan soạn thảo thay căn cứ pháp lý: “Luật Tổ chức chính quyền địa phương ngày 19 tháng 02 năm 2025;” bằng “Luật Tổ chức chính quyền địa phương số 72/2025/QH15”, vì đã hết hiệu lực và viện dẫn văn bản cho phù hợp với quy định của Nghị định số 78/2025/NĐ-CP quy định chi tiết một số điều và biện pháp để tổ chức, hướng dẫn thi hành Luật Ban hành văn bản quy phạm pháp luật được sửa đổi, bổ sung bởi Nghị định số 187/2025/NĐ-CP.</w:t>
            </w:r>
          </w:p>
        </w:tc>
        <w:tc>
          <w:tcPr>
            <w:tcW w:w="4077" w:type="dxa"/>
          </w:tcPr>
          <w:p w14:paraId="6DFBE8D9" w14:textId="5EA9143B" w:rsidR="003E0FDF"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5A5BC2" w:rsidRPr="005A7093" w14:paraId="69BA5EF3" w14:textId="77777777" w:rsidTr="007F1E03">
        <w:tc>
          <w:tcPr>
            <w:tcW w:w="2122" w:type="dxa"/>
          </w:tcPr>
          <w:p w14:paraId="010ED637" w14:textId="77777777" w:rsidR="005A5BC2" w:rsidRPr="005A7093" w:rsidRDefault="005A5BC2"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313CAA36" w14:textId="20AAB32F" w:rsidR="005A5BC2" w:rsidRPr="005A7093" w:rsidRDefault="005A5BC2"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Sở KH&amp;CN tỉnh Lai Châu</w:t>
            </w:r>
          </w:p>
        </w:tc>
        <w:tc>
          <w:tcPr>
            <w:tcW w:w="5670" w:type="dxa"/>
          </w:tcPr>
          <w:p w14:paraId="1BE23A98" w14:textId="77777777" w:rsidR="005A5BC2" w:rsidRPr="005A7093" w:rsidRDefault="005A5BC2"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Đề nghị cơ quan soạn thảo xem xét chỉnh sửa lại cho đảm bảo theo quy định tại khoản 38 Điều 1 Nghị định số 187/2025/NĐ-CP, ngày 01 tháng 7 năm 2025 của Chính phủ về việc sửa đổi, bổ sung một số điều của nghị định số 78/2025/NĐ-CP ngày 01 tháng 4 năm 2025 của chính phủ quy định chi tiết một số điều và biện pháp để tổ chức, hướng dẫn thi hành luật ban hành văn bản quy phạm pháp luật. </w:t>
            </w:r>
          </w:p>
          <w:p w14:paraId="7F5AB63A" w14:textId="7E8A54C0" w:rsidR="005A5BC2" w:rsidRPr="005A7093" w:rsidRDefault="005A5BC2"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Cụ thể đối với văn bản được viện dẫn là Luật phải ghi đầy đủ tên văn bản, số ký hiệu của văn bản.</w:t>
            </w:r>
          </w:p>
        </w:tc>
        <w:tc>
          <w:tcPr>
            <w:tcW w:w="4077" w:type="dxa"/>
          </w:tcPr>
          <w:p w14:paraId="560DC7E4" w14:textId="2DEAD002" w:rsidR="005A5BC2"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5A5BC2" w:rsidRPr="005A7093" w14:paraId="7E95B096" w14:textId="77777777" w:rsidTr="007F1E03">
        <w:tc>
          <w:tcPr>
            <w:tcW w:w="2122" w:type="dxa"/>
          </w:tcPr>
          <w:p w14:paraId="54109B3A" w14:textId="77777777" w:rsidR="005A5BC2" w:rsidRPr="005A7093" w:rsidRDefault="005A5BC2"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1C1FDF75" w14:textId="367AB952" w:rsidR="005A5BC2" w:rsidRPr="005A7093" w:rsidRDefault="00985F29"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Sở KH&amp;CN tỉnh Nghệ An</w:t>
            </w:r>
          </w:p>
        </w:tc>
        <w:tc>
          <w:tcPr>
            <w:tcW w:w="5670" w:type="dxa"/>
          </w:tcPr>
          <w:p w14:paraId="0DCC5EC1" w14:textId="72242768" w:rsidR="005A5BC2" w:rsidRPr="005A7093" w:rsidRDefault="00985F29"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điều chỉnh nội dung: “Căn cứ Luật Tổ chức chính quyền địa phương ngày 19/02/2025” thành “Căn cứ Luật Tổ chức chính quyền địa phương ngày 16/06/2025”.</w:t>
            </w:r>
          </w:p>
        </w:tc>
        <w:tc>
          <w:tcPr>
            <w:tcW w:w="4077" w:type="dxa"/>
          </w:tcPr>
          <w:p w14:paraId="745BBE05" w14:textId="7161DA85" w:rsidR="005A5BC2"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BC3574" w:rsidRPr="005A7093" w14:paraId="677ED823" w14:textId="77777777" w:rsidTr="007F1E03">
        <w:tc>
          <w:tcPr>
            <w:tcW w:w="2122" w:type="dxa"/>
          </w:tcPr>
          <w:p w14:paraId="6268697B" w14:textId="77777777" w:rsidR="00BC3574" w:rsidRPr="005A7093" w:rsidRDefault="00BC3574"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5AA370D1" w14:textId="04A333AE" w:rsidR="00BC3574" w:rsidRPr="005A7093" w:rsidRDefault="00BC3574"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Sở KH&amp;CN tỉnh Lạng Sơn</w:t>
            </w:r>
          </w:p>
        </w:tc>
        <w:tc>
          <w:tcPr>
            <w:tcW w:w="5670" w:type="dxa"/>
          </w:tcPr>
          <w:p w14:paraId="4B2BF9A9" w14:textId="4D482EE5" w:rsidR="00BC3574" w:rsidRPr="005A7093" w:rsidRDefault="00BC3574"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Đề nghị viện dẫn các văn bản tại phần căn cứ pháp lý của Nghị định theo đúng quy định tại điểm d khoản 1 Mục III Phụ lục I kèm theo Nghị định số 187/2025/NĐ-CP ngày 01/7/2025 của Chính phủ sửa đổi, bổ sung một số điều của Nghị định số 78/2025/NĐ-CP ngày 01 tháng 4 năm 2025 của Chính phủ quy định chi tiết một số điều và biện pháp để tổ chức, hướng dẫn thi hành Luật Ban hành văn bản quy phạm pháp luật và Nghị định số 79/2025/NĐ-CP ngày 01 tháng 4 năm 2025 của Chính phủ về kiểm tra, rà soát, hệ thống hóa và xử lý văn bản quy phạm pháp luật.</w:t>
            </w:r>
          </w:p>
        </w:tc>
        <w:tc>
          <w:tcPr>
            <w:tcW w:w="4077" w:type="dxa"/>
          </w:tcPr>
          <w:p w14:paraId="7115AC45" w14:textId="223EB824" w:rsidR="00BC3574"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A70DDD" w:rsidRPr="005A7093" w14:paraId="3B75ACFC" w14:textId="77777777" w:rsidTr="007F1E03">
        <w:tc>
          <w:tcPr>
            <w:tcW w:w="2122" w:type="dxa"/>
          </w:tcPr>
          <w:p w14:paraId="6EB82BE2" w14:textId="77777777" w:rsidR="00A70DDD" w:rsidRPr="005A7093" w:rsidRDefault="00A70DDD"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2A7869C0" w14:textId="611A63D4" w:rsidR="00A70DDD" w:rsidRPr="005A7093" w:rsidRDefault="00A70DDD"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Sở KH&amp;CN tỉnh Gia Lai</w:t>
            </w:r>
          </w:p>
        </w:tc>
        <w:tc>
          <w:tcPr>
            <w:tcW w:w="5670" w:type="dxa"/>
          </w:tcPr>
          <w:p w14:paraId="418198B0" w14:textId="77777777" w:rsidR="00A70DDD" w:rsidRPr="005A7093" w:rsidRDefault="00A70DDD"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chỉnh sửa nội dung “</w:t>
            </w:r>
            <w:r w:rsidRPr="005A7093">
              <w:rPr>
                <w:rFonts w:ascii="Times New Roman" w:hAnsi="Times New Roman" w:cs="Times New Roman"/>
                <w:i/>
                <w:iCs/>
                <w:color w:val="000000" w:themeColor="text1"/>
                <w:sz w:val="26"/>
                <w:szCs w:val="26"/>
              </w:rPr>
              <w:t xml:space="preserve">Căn cứ Luật Tổ chức Chính phủ ngày </w:t>
            </w:r>
            <w:r w:rsidRPr="005A7093">
              <w:rPr>
                <w:rFonts w:ascii="Times New Roman" w:hAnsi="Times New Roman" w:cs="Times New Roman"/>
                <w:i/>
                <w:iCs/>
                <w:color w:val="000000" w:themeColor="text1"/>
                <w:sz w:val="26"/>
                <w:szCs w:val="26"/>
                <w:u w:val="single"/>
              </w:rPr>
              <w:t>18 tháng 02 năm 2025</w:t>
            </w:r>
            <w:r w:rsidRPr="005A7093">
              <w:rPr>
                <w:rFonts w:ascii="Times New Roman" w:hAnsi="Times New Roman" w:cs="Times New Roman"/>
                <w:i/>
                <w:iCs/>
                <w:color w:val="000000" w:themeColor="text1"/>
                <w:sz w:val="26"/>
                <w:szCs w:val="26"/>
              </w:rPr>
              <w:t>;</w:t>
            </w:r>
            <w:r w:rsidRPr="005A7093">
              <w:rPr>
                <w:rFonts w:ascii="Times New Roman" w:hAnsi="Times New Roman" w:cs="Times New Roman"/>
                <w:color w:val="000000" w:themeColor="text1"/>
                <w:sz w:val="26"/>
                <w:szCs w:val="26"/>
              </w:rPr>
              <w:t>” thành “</w:t>
            </w:r>
            <w:r w:rsidRPr="005A7093">
              <w:rPr>
                <w:rFonts w:ascii="Times New Roman" w:hAnsi="Times New Roman" w:cs="Times New Roman"/>
                <w:i/>
                <w:iCs/>
                <w:color w:val="000000" w:themeColor="text1"/>
                <w:sz w:val="26"/>
                <w:szCs w:val="26"/>
              </w:rPr>
              <w:t xml:space="preserve">Căn cứ Luật Tổ chức Chính phủ </w:t>
            </w:r>
            <w:r w:rsidRPr="005A7093">
              <w:rPr>
                <w:rFonts w:ascii="Times New Roman" w:hAnsi="Times New Roman" w:cs="Times New Roman"/>
                <w:b/>
                <w:bCs/>
                <w:i/>
                <w:iCs/>
                <w:color w:val="000000" w:themeColor="text1"/>
                <w:sz w:val="26"/>
                <w:szCs w:val="26"/>
                <w:u w:val="single"/>
              </w:rPr>
              <w:t>số 63/2025/QH15</w:t>
            </w:r>
            <w:r w:rsidRPr="005A7093">
              <w:rPr>
                <w:rFonts w:ascii="Times New Roman" w:hAnsi="Times New Roman" w:cs="Times New Roman"/>
                <w:i/>
                <w:iCs/>
                <w:color w:val="000000" w:themeColor="text1"/>
                <w:sz w:val="26"/>
                <w:szCs w:val="26"/>
              </w:rPr>
              <w:t>;</w:t>
            </w:r>
            <w:r w:rsidRPr="005A7093">
              <w:rPr>
                <w:rFonts w:ascii="Times New Roman" w:hAnsi="Times New Roman" w:cs="Times New Roman"/>
                <w:color w:val="000000" w:themeColor="text1"/>
                <w:sz w:val="26"/>
                <w:szCs w:val="26"/>
              </w:rPr>
              <w:t xml:space="preserve">” nhằm đảm bảo phù hợp theo hướng dẫn tại Nghị định số 187/2025/NĐ-CP. </w:t>
            </w:r>
          </w:p>
          <w:p w14:paraId="687DACE9" w14:textId="4FD535E6" w:rsidR="00A70DDD" w:rsidRPr="005A7093" w:rsidRDefault="00A70DDD"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Theo đó, đề nghị chỉnh sửa nội dung tương tự tại các căn cứ ban hành khác cho phù hợp (các luật).</w:t>
            </w:r>
          </w:p>
        </w:tc>
        <w:tc>
          <w:tcPr>
            <w:tcW w:w="4077" w:type="dxa"/>
          </w:tcPr>
          <w:p w14:paraId="385F4F65" w14:textId="03CA5713" w:rsidR="00A70DDD"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1D3AAB" w:rsidRPr="005A7093" w14:paraId="51476339" w14:textId="77777777" w:rsidTr="00A546CD">
        <w:tc>
          <w:tcPr>
            <w:tcW w:w="14278" w:type="dxa"/>
            <w:gridSpan w:val="4"/>
          </w:tcPr>
          <w:p w14:paraId="72375F13" w14:textId="0458F924" w:rsidR="001D3AAB" w:rsidRPr="005A7093" w:rsidRDefault="001D3AAB" w:rsidP="001D3AAB">
            <w:pPr>
              <w:pStyle w:val="ListParagraph"/>
              <w:numPr>
                <w:ilvl w:val="0"/>
                <w:numId w:val="11"/>
              </w:numPr>
              <w:tabs>
                <w:tab w:val="left" w:pos="317"/>
              </w:tabs>
              <w:spacing w:before="20" w:after="20" w:line="240" w:lineRule="auto"/>
              <w:ind w:left="33" w:firstLine="0"/>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Nội dung dự thảo</w:t>
            </w:r>
          </w:p>
        </w:tc>
      </w:tr>
      <w:tr w:rsidR="001D3AAB" w:rsidRPr="005A7093" w14:paraId="50717A53" w14:textId="77777777" w:rsidTr="007F1E03">
        <w:tc>
          <w:tcPr>
            <w:tcW w:w="2122" w:type="dxa"/>
            <w:vMerge w:val="restart"/>
          </w:tcPr>
          <w:p w14:paraId="3582EE3A" w14:textId="1F02B3B4"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Điều 1</w:t>
            </w:r>
          </w:p>
        </w:tc>
        <w:tc>
          <w:tcPr>
            <w:tcW w:w="2409" w:type="dxa"/>
            <w:vMerge w:val="restart"/>
          </w:tcPr>
          <w:p w14:paraId="7AF9EFF9" w14:textId="4553048C" w:rsidR="001D3AAB" w:rsidRPr="005A7093" w:rsidRDefault="001D3AAB" w:rsidP="007F1E03">
            <w:pPr>
              <w:spacing w:before="20" w:after="20" w:line="240" w:lineRule="auto"/>
              <w:jc w:val="both"/>
              <w:rPr>
                <w:rStyle w:val="fontstyle01"/>
                <w:b/>
                <w:bCs/>
                <w:color w:val="000000" w:themeColor="text1"/>
                <w:sz w:val="26"/>
                <w:szCs w:val="26"/>
              </w:rPr>
            </w:pPr>
            <w:r w:rsidRPr="005A7093">
              <w:rPr>
                <w:rFonts w:ascii="Times New Roman" w:hAnsi="Times New Roman" w:cs="Times New Roman"/>
                <w:b/>
                <w:bCs/>
                <w:color w:val="000000" w:themeColor="text1"/>
                <w:sz w:val="26"/>
                <w:szCs w:val="26"/>
              </w:rPr>
              <w:t>Bộ Tư pháp</w:t>
            </w:r>
          </w:p>
        </w:tc>
        <w:tc>
          <w:tcPr>
            <w:tcW w:w="5670" w:type="dxa"/>
          </w:tcPr>
          <w:p w14:paraId="6178198B" w14:textId="37887CBC" w:rsidR="001D3AAB" w:rsidRPr="005A7093" w:rsidRDefault="001D3AAB"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color w:val="000000" w:themeColor="text1"/>
                <w:sz w:val="26"/>
                <w:szCs w:val="26"/>
              </w:rPr>
              <w:t xml:space="preserve">Khoản 2 Điều 21a </w:t>
            </w:r>
            <w:r w:rsidRPr="005A7093">
              <w:rPr>
                <w:rFonts w:ascii="Times New Roman" w:hAnsi="Times New Roman" w:cs="Times New Roman"/>
                <w:color w:val="000000" w:themeColor="text1"/>
                <w:sz w:val="26"/>
                <w:szCs w:val="26"/>
              </w:rPr>
              <w:t>Nghị định số 99/2013/NĐ-CP quy định: “</w:t>
            </w:r>
            <w:r w:rsidRPr="005A7093">
              <w:rPr>
                <w:rFonts w:ascii="Times New Roman" w:hAnsi="Times New Roman" w:cs="Times New Roman"/>
                <w:i/>
                <w:color w:val="000000" w:themeColor="text1"/>
                <w:sz w:val="26"/>
                <w:szCs w:val="26"/>
              </w:rPr>
              <w:t xml:space="preserve">Người thuộc lực lượng Công an nhân dân đang thi hành công vụ, nhiệm vụ; công chức, viên chức trong các cơ quan quy định </w:t>
            </w:r>
            <w:r w:rsidRPr="005A7093">
              <w:rPr>
                <w:rFonts w:ascii="Times New Roman" w:hAnsi="Times New Roman" w:cs="Times New Roman"/>
                <w:i/>
                <w:color w:val="000000" w:themeColor="text1"/>
                <w:sz w:val="26"/>
                <w:szCs w:val="26"/>
                <w:u w:val="single"/>
              </w:rPr>
              <w:t>từ Điều 16 đến Điều 21</w:t>
            </w:r>
            <w:r w:rsidRPr="005A7093">
              <w:rPr>
                <w:rFonts w:ascii="Times New Roman" w:hAnsi="Times New Roman" w:cs="Times New Roman"/>
                <w:i/>
                <w:color w:val="000000" w:themeColor="text1"/>
                <w:sz w:val="26"/>
                <w:szCs w:val="26"/>
              </w:rPr>
              <w:t xml:space="preserve"> Nghị định này đang thi hành công vụ, nhiệm vụ</w:t>
            </w:r>
            <w:r w:rsidRPr="005A7093">
              <w:rPr>
                <w:rFonts w:ascii="Times New Roman" w:hAnsi="Times New Roman" w:cs="Times New Roman"/>
                <w:color w:val="000000" w:themeColor="text1"/>
                <w:sz w:val="26"/>
                <w:szCs w:val="26"/>
              </w:rPr>
              <w:t xml:space="preserve">” là người có thẩm quyền lập biên bản vi phạm hành chính. Tuy nhiên, </w:t>
            </w:r>
            <w:r w:rsidRPr="005A7093">
              <w:rPr>
                <w:rFonts w:ascii="Times New Roman" w:hAnsi="Times New Roman" w:cs="Times New Roman"/>
                <w:b/>
                <w:color w:val="000000" w:themeColor="text1"/>
                <w:sz w:val="26"/>
                <w:szCs w:val="26"/>
              </w:rPr>
              <w:t>khoản 5 Điều 1</w:t>
            </w:r>
            <w:r w:rsidRPr="005A7093">
              <w:rPr>
                <w:rFonts w:ascii="Times New Roman" w:hAnsi="Times New Roman" w:cs="Times New Roman"/>
                <w:color w:val="000000" w:themeColor="text1"/>
                <w:sz w:val="26"/>
                <w:szCs w:val="26"/>
              </w:rPr>
              <w:t xml:space="preserve"> dự thảo Nghị định </w:t>
            </w:r>
            <w:r w:rsidRPr="005A7093">
              <w:rPr>
                <w:rFonts w:ascii="Times New Roman" w:hAnsi="Times New Roman" w:cs="Times New Roman"/>
                <w:color w:val="000000" w:themeColor="text1"/>
                <w:sz w:val="26"/>
                <w:szCs w:val="26"/>
              </w:rPr>
              <w:lastRenderedPageBreak/>
              <w:t>đã bổ sung Điều 15a vào sau Điều 15 và trước Điều 16; như vậy, trường hợp dự thảo Nghị định không sửa đổi, bổ sung khoản 2 Điều 21a Nghị định số 99/2013/NĐ-CP thì công chức thuộc Cục Sở hữu trí tuệ sẽ không có thẩm quyền lập biên bản vi phạm hành chính. Do đó, đề nghị cơ quan chủ soạn thảo rà soát, chỉnh sửa để bảo đảm thống nhất, khả thi trong quá trình áp dụng trên thực tế.</w:t>
            </w:r>
          </w:p>
        </w:tc>
        <w:tc>
          <w:tcPr>
            <w:tcW w:w="4077" w:type="dxa"/>
          </w:tcPr>
          <w:p w14:paraId="400C869A" w14:textId="77777777" w:rsidR="001D3AAB"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p w14:paraId="5778CD86" w14:textId="52E31528" w:rsidR="000B4A76" w:rsidRPr="005A7093" w:rsidRDefault="000B4A76"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Sửa đổi Khoản 2 Điều 21a Nghị định số 99/2013/NĐ-CP như sau: “</w:t>
            </w:r>
            <w:r w:rsidRPr="005A7093">
              <w:rPr>
                <w:rFonts w:ascii="Times New Roman" w:hAnsi="Times New Roman" w:cs="Times New Roman"/>
                <w:i/>
                <w:color w:val="000000" w:themeColor="text1"/>
                <w:sz w:val="26"/>
                <w:szCs w:val="26"/>
              </w:rPr>
              <w:t xml:space="preserve">Người thuộc lực lượng Công an nhân dân đang thi hành công vụ, nhiệm vụ; công chức, viên chức trong các cơ quan quy định </w:t>
            </w:r>
            <w:r w:rsidRPr="005A7093">
              <w:rPr>
                <w:rFonts w:ascii="Times New Roman" w:hAnsi="Times New Roman" w:cs="Times New Roman"/>
                <w:i/>
                <w:color w:val="000000" w:themeColor="text1"/>
                <w:sz w:val="26"/>
                <w:szCs w:val="26"/>
                <w:u w:val="single"/>
              </w:rPr>
              <w:t xml:space="preserve">từ Điều 15a đến Điều </w:t>
            </w:r>
            <w:r w:rsidRPr="005A7093">
              <w:rPr>
                <w:rFonts w:ascii="Times New Roman" w:hAnsi="Times New Roman" w:cs="Times New Roman"/>
                <w:i/>
                <w:color w:val="000000" w:themeColor="text1"/>
                <w:sz w:val="26"/>
                <w:szCs w:val="26"/>
                <w:u w:val="single"/>
              </w:rPr>
              <w:lastRenderedPageBreak/>
              <w:t>21</w:t>
            </w:r>
            <w:r w:rsidRPr="005A7093">
              <w:rPr>
                <w:rFonts w:ascii="Times New Roman" w:hAnsi="Times New Roman" w:cs="Times New Roman"/>
                <w:i/>
                <w:color w:val="000000" w:themeColor="text1"/>
                <w:sz w:val="26"/>
                <w:szCs w:val="26"/>
              </w:rPr>
              <w:t xml:space="preserve"> Nghị định này đang thi hành công vụ, nhiệm vụ.</w:t>
            </w:r>
            <w:r w:rsidRPr="005A7093">
              <w:rPr>
                <w:rFonts w:ascii="Times New Roman" w:hAnsi="Times New Roman" w:cs="Times New Roman"/>
                <w:color w:val="000000" w:themeColor="text1"/>
                <w:sz w:val="26"/>
                <w:szCs w:val="26"/>
              </w:rPr>
              <w:t>”</w:t>
            </w:r>
          </w:p>
        </w:tc>
      </w:tr>
      <w:tr w:rsidR="001D3AAB" w:rsidRPr="005A7093" w14:paraId="3CDB27B2" w14:textId="77777777" w:rsidTr="007F1E03">
        <w:tc>
          <w:tcPr>
            <w:tcW w:w="2122" w:type="dxa"/>
            <w:vMerge/>
          </w:tcPr>
          <w:p w14:paraId="5B8E8ABC" w14:textId="77777777"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66D3E18" w14:textId="77777777" w:rsidR="001D3AAB" w:rsidRPr="005A7093" w:rsidRDefault="001D3AAB" w:rsidP="007F1E03">
            <w:pPr>
              <w:spacing w:before="20" w:after="20" w:line="240" w:lineRule="auto"/>
              <w:jc w:val="both"/>
              <w:rPr>
                <w:rStyle w:val="fontstyle01"/>
                <w:b/>
                <w:bCs/>
                <w:color w:val="000000" w:themeColor="text1"/>
                <w:sz w:val="26"/>
                <w:szCs w:val="26"/>
              </w:rPr>
            </w:pPr>
          </w:p>
        </w:tc>
        <w:tc>
          <w:tcPr>
            <w:tcW w:w="5670" w:type="dxa"/>
          </w:tcPr>
          <w:p w14:paraId="27F3D27F" w14:textId="25B82FC0" w:rsidR="001D3AAB" w:rsidRPr="005A7093" w:rsidRDefault="001D3AAB"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Điều 15a Nghị định số 99/2013/NĐ-CP (dự kiến bổ sung tại </w:t>
            </w:r>
            <w:r w:rsidRPr="005A7093">
              <w:rPr>
                <w:rFonts w:ascii="Times New Roman" w:hAnsi="Times New Roman" w:cs="Times New Roman"/>
                <w:b/>
                <w:color w:val="000000" w:themeColor="text1"/>
                <w:sz w:val="26"/>
                <w:szCs w:val="26"/>
              </w:rPr>
              <w:t>khoản 5 Điều 1</w:t>
            </w:r>
            <w:r w:rsidRPr="005A7093">
              <w:rPr>
                <w:rFonts w:ascii="Times New Roman" w:hAnsi="Times New Roman" w:cs="Times New Roman"/>
                <w:color w:val="000000" w:themeColor="text1"/>
                <w:sz w:val="26"/>
                <w:szCs w:val="26"/>
              </w:rPr>
              <w:t xml:space="preserve"> dự thảo Nghị định) dự kiến quy định thẩm quyền của </w:t>
            </w:r>
            <w:r w:rsidRPr="005A7093">
              <w:rPr>
                <w:rFonts w:ascii="Times New Roman" w:hAnsi="Times New Roman" w:cs="Times New Roman"/>
                <w:i/>
                <w:color w:val="000000" w:themeColor="text1"/>
                <w:sz w:val="26"/>
                <w:szCs w:val="26"/>
              </w:rPr>
              <w:t>Trưởng đoàn kiểm tra chuyên ngành sở hữu công nghiệp của Cục Sở hữu trí tuệ</w:t>
            </w:r>
            <w:r w:rsidRPr="005A7093">
              <w:rPr>
                <w:rFonts w:ascii="Times New Roman" w:hAnsi="Times New Roman" w:cs="Times New Roman"/>
                <w:color w:val="000000" w:themeColor="text1"/>
                <w:sz w:val="26"/>
                <w:szCs w:val="26"/>
              </w:rPr>
              <w:t>, đề nghị cơ quan chủ trì soạn thảo chỉnh sửa thành “</w:t>
            </w:r>
            <w:r w:rsidRPr="005A7093">
              <w:rPr>
                <w:rFonts w:ascii="Times New Roman" w:hAnsi="Times New Roman" w:cs="Times New Roman"/>
                <w:i/>
                <w:color w:val="000000" w:themeColor="text1"/>
                <w:sz w:val="26"/>
                <w:szCs w:val="26"/>
              </w:rPr>
              <w:t>Trưởng đoàn kiểm tra chuyên ngành sở hữu công nghiệp do Cục trưởng Cục Sở hữu trí tuệ thành lập</w:t>
            </w:r>
            <w:r w:rsidRPr="005A7093">
              <w:rPr>
                <w:rFonts w:ascii="Times New Roman" w:hAnsi="Times New Roman" w:cs="Times New Roman"/>
                <w:color w:val="000000" w:themeColor="text1"/>
                <w:sz w:val="26"/>
                <w:szCs w:val="26"/>
              </w:rPr>
              <w:t>” để bảo đảm thống nhất với khoản 4 Điều 6 Nghị định số 189/2025/NĐ-CP quy định chi tiết Luật Xử lý vi phạm hành chính về thẩm quyền xử phạt vi phạm hành chính.</w:t>
            </w:r>
          </w:p>
        </w:tc>
        <w:tc>
          <w:tcPr>
            <w:tcW w:w="4077" w:type="dxa"/>
          </w:tcPr>
          <w:p w14:paraId="4FDF1951" w14:textId="1E578FD7" w:rsidR="001D3AAB"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1D3AAB" w:rsidRPr="005A7093" w14:paraId="20D21BF4" w14:textId="77777777" w:rsidTr="007F1E03">
        <w:tc>
          <w:tcPr>
            <w:tcW w:w="2122" w:type="dxa"/>
            <w:vMerge/>
          </w:tcPr>
          <w:p w14:paraId="5510C9CF" w14:textId="77777777"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01AE338" w14:textId="77777777" w:rsidR="001D3AAB" w:rsidRPr="005A7093" w:rsidRDefault="001D3AAB" w:rsidP="007F1E03">
            <w:pPr>
              <w:spacing w:before="20" w:after="20" w:line="240" w:lineRule="auto"/>
              <w:jc w:val="both"/>
              <w:rPr>
                <w:rStyle w:val="fontstyle01"/>
                <w:b/>
                <w:bCs/>
                <w:color w:val="000000" w:themeColor="text1"/>
                <w:sz w:val="26"/>
                <w:szCs w:val="26"/>
              </w:rPr>
            </w:pPr>
          </w:p>
        </w:tc>
        <w:tc>
          <w:tcPr>
            <w:tcW w:w="5670" w:type="dxa"/>
          </w:tcPr>
          <w:p w14:paraId="228B86BB" w14:textId="05B1F1FD" w:rsidR="001D3AAB" w:rsidRPr="005A7093" w:rsidRDefault="001D3AAB"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Cân nhắc bổ sung thẩm quyền xử phạt của chức danh </w:t>
            </w:r>
            <w:r w:rsidRPr="005A7093">
              <w:rPr>
                <w:rFonts w:ascii="Times New Roman" w:hAnsi="Times New Roman" w:cs="Times New Roman"/>
                <w:i/>
                <w:color w:val="000000" w:themeColor="text1"/>
                <w:sz w:val="26"/>
                <w:szCs w:val="26"/>
              </w:rPr>
              <w:t>Trưởng đoàn kiểm tra chuyên ngành sở hữu công nghiệp do Bộ trưởng thành lập</w:t>
            </w:r>
            <w:r w:rsidRPr="005A7093">
              <w:rPr>
                <w:rFonts w:ascii="Times New Roman" w:hAnsi="Times New Roman" w:cs="Times New Roman"/>
                <w:color w:val="000000" w:themeColor="text1"/>
                <w:sz w:val="26"/>
                <w:szCs w:val="26"/>
              </w:rPr>
              <w:t xml:space="preserve"> trên cơ sở quy định của khoản 4 Điều 6 Nghị định số 189/2025/NĐ-CP quy định chi tiết Luật Xử lý vi phạm hành chính về thẩm quyền xử phạt vi phạm hành chính.</w:t>
            </w:r>
          </w:p>
        </w:tc>
        <w:tc>
          <w:tcPr>
            <w:tcW w:w="4077" w:type="dxa"/>
          </w:tcPr>
          <w:p w14:paraId="6CA4FAEC" w14:textId="63B53CB0" w:rsidR="003E7B53" w:rsidRPr="005A7093" w:rsidRDefault="000B4A76"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Tiếp thu</w:t>
            </w:r>
          </w:p>
          <w:p w14:paraId="5DBC6DEE" w14:textId="66FCE7F0" w:rsidR="001D3AAB" w:rsidRPr="005A7093" w:rsidRDefault="000B4A76" w:rsidP="003E7B5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Bổ sung thẩm quyền xử phạt của chức danh  Trưởng đoàn kiểm tra chuyên ngành sở hữu công nghiệp do Bộ trưởng thành lập và đổi tên Điều này thành “</w:t>
            </w:r>
            <w:r w:rsidRPr="005A7093">
              <w:rPr>
                <w:rFonts w:ascii="Times New Roman" w:hAnsi="Times New Roman" w:cs="Times New Roman"/>
                <w:i/>
                <w:iCs/>
                <w:color w:val="000000" w:themeColor="text1"/>
                <w:sz w:val="26"/>
                <w:szCs w:val="26"/>
                <w:lang w:val="sv-SE"/>
              </w:rPr>
              <w:t>Thẩm quyền xử phạt của Bộ Khoa học và Công nghệ</w:t>
            </w:r>
            <w:r w:rsidRPr="005A7093">
              <w:rPr>
                <w:rFonts w:ascii="Times New Roman" w:hAnsi="Times New Roman" w:cs="Times New Roman"/>
                <w:color w:val="000000" w:themeColor="text1"/>
                <w:sz w:val="26"/>
                <w:szCs w:val="26"/>
                <w:lang w:val="sv-SE"/>
              </w:rPr>
              <w:t>”</w:t>
            </w:r>
            <w:r w:rsidR="003E7B53" w:rsidRPr="005A7093">
              <w:rPr>
                <w:rFonts w:ascii="Times New Roman" w:hAnsi="Times New Roman" w:cs="Times New Roman"/>
                <w:color w:val="000000" w:themeColor="text1"/>
                <w:sz w:val="26"/>
                <w:szCs w:val="26"/>
              </w:rPr>
              <w:t>.</w:t>
            </w:r>
          </w:p>
        </w:tc>
      </w:tr>
      <w:tr w:rsidR="001D3AAB" w:rsidRPr="005A7093" w14:paraId="3A7331FF" w14:textId="77777777" w:rsidTr="007F1E03">
        <w:tc>
          <w:tcPr>
            <w:tcW w:w="2122" w:type="dxa"/>
            <w:vMerge w:val="restart"/>
          </w:tcPr>
          <w:p w14:paraId="459F5E3D" w14:textId="462C0538"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53E3E0F8" w14:textId="77777777" w:rsidR="001D3AAB" w:rsidRPr="005A7093" w:rsidRDefault="001D3AAB"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Bộ Nội vụ</w:t>
            </w:r>
          </w:p>
          <w:p w14:paraId="0DEF1910" w14:textId="345F925F" w:rsidR="001D3AAB" w:rsidRPr="005A7093" w:rsidRDefault="001D3AAB" w:rsidP="003C04EE">
            <w:pPr>
              <w:spacing w:before="20" w:after="20" w:line="240" w:lineRule="auto"/>
              <w:jc w:val="both"/>
              <w:rPr>
                <w:rStyle w:val="fontstyle01"/>
                <w:b/>
                <w:bCs/>
                <w:color w:val="000000" w:themeColor="text1"/>
                <w:sz w:val="26"/>
                <w:szCs w:val="26"/>
              </w:rPr>
            </w:pPr>
          </w:p>
        </w:tc>
        <w:tc>
          <w:tcPr>
            <w:tcW w:w="5670" w:type="dxa"/>
          </w:tcPr>
          <w:p w14:paraId="28A1388E" w14:textId="2419B80C"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color w:val="000000" w:themeColor="text1"/>
                <w:sz w:val="26"/>
                <w:szCs w:val="26"/>
              </w:rPr>
              <w:t>khoản 5 Điều 1</w:t>
            </w:r>
            <w:r w:rsidRPr="005A7093">
              <w:rPr>
                <w:rFonts w:ascii="Times New Roman" w:hAnsi="Times New Roman" w:cs="Times New Roman"/>
                <w:color w:val="000000" w:themeColor="text1"/>
                <w:sz w:val="26"/>
                <w:szCs w:val="26"/>
              </w:rPr>
              <w:t xml:space="preserve"> bổ sung Điều 15a: Đề nghị nghiên cứu quy định về biểu mẫu quyết định xử phạt và việc sử dụng con dấu để đảm bảo tính pháp lý của văn bản đối với trường hợp trưởng đoàn kiểm tra chuyên ngành do Cục Sở hữu trí tuệ thành lập mà không phải là lãnh đạo Cục tại khoản 2 Điều 15a.</w:t>
            </w:r>
          </w:p>
        </w:tc>
        <w:tc>
          <w:tcPr>
            <w:tcW w:w="4077" w:type="dxa"/>
          </w:tcPr>
          <w:p w14:paraId="056758FB"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Giải trình</w:t>
            </w:r>
          </w:p>
          <w:p w14:paraId="4C036CD6" w14:textId="4369EF69" w:rsidR="001D3AAB" w:rsidRPr="005A7093" w:rsidRDefault="00F95191"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Khoản 10 Điều 1 dự thảo Nghị định sửa đổi đã cho phép “những người có thẩm quyền xử phạt quy định tại Nghị định này” được sử dụng con dấu cơ quan khi ban hành quyết định xử phạt vi phạm hành chính và tại khoản 5 Điều 1 dự thảo Nghị định sửa đổi, bổ sung đã bổ sung “Trưởng đoàn kiểm tra chuyên ngành sở hữu công nghiệp của Cục Sở hữu trí tuệ” và các chức danh có thẩm quyền xử phạt vi phạm hành chính.</w:t>
            </w:r>
          </w:p>
        </w:tc>
      </w:tr>
      <w:tr w:rsidR="001D3AAB" w:rsidRPr="005A7093" w14:paraId="733C6E81" w14:textId="77777777" w:rsidTr="007F1E03">
        <w:tc>
          <w:tcPr>
            <w:tcW w:w="2122" w:type="dxa"/>
            <w:vMerge/>
          </w:tcPr>
          <w:p w14:paraId="04ADEEE6" w14:textId="77777777"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1FB29A4A" w14:textId="7ADEE429" w:rsidR="001D3AAB" w:rsidRPr="005A7093" w:rsidRDefault="001D3AAB" w:rsidP="007F1E03">
            <w:pPr>
              <w:spacing w:before="20" w:after="20" w:line="240" w:lineRule="auto"/>
              <w:jc w:val="both"/>
              <w:rPr>
                <w:rStyle w:val="fontstyle01"/>
                <w:b/>
                <w:bCs/>
                <w:color w:val="000000" w:themeColor="text1"/>
                <w:sz w:val="26"/>
                <w:szCs w:val="26"/>
              </w:rPr>
            </w:pPr>
          </w:p>
        </w:tc>
        <w:tc>
          <w:tcPr>
            <w:tcW w:w="5670" w:type="dxa"/>
          </w:tcPr>
          <w:p w14:paraId="21D5CD38" w14:textId="6A0F59D1"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color w:val="000000" w:themeColor="text1"/>
                <w:sz w:val="26"/>
                <w:szCs w:val="26"/>
              </w:rPr>
              <w:t>khoản 11 Điều 1</w:t>
            </w:r>
            <w:r w:rsidRPr="005A7093">
              <w:rPr>
                <w:rFonts w:ascii="Times New Roman" w:hAnsi="Times New Roman" w:cs="Times New Roman"/>
                <w:color w:val="000000" w:themeColor="text1"/>
                <w:sz w:val="26"/>
                <w:szCs w:val="26"/>
              </w:rPr>
              <w:t>: Đề nghị làm rõ trách nhiệm và biện pháp xử lý đối với trường hợp doanh nghiệp cung cấp dịch vụ internet tại Việt Nam không thực hiện hoặc thực hiện không đầy đủ việc áp dụng biện pháp kỹ thuật ngăn chặn truy cập tên miền xâm phạm quyền sở hữu công nghiệp trong thời hạn 05 ngày làm việc theo quy định.</w:t>
            </w:r>
          </w:p>
        </w:tc>
        <w:tc>
          <w:tcPr>
            <w:tcW w:w="4077" w:type="dxa"/>
          </w:tcPr>
          <w:p w14:paraId="2D1DD392"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Giải trình</w:t>
            </w:r>
          </w:p>
          <w:p w14:paraId="222EA9FF" w14:textId="33A62D5F" w:rsidR="003E7B53" w:rsidRPr="005A7093" w:rsidRDefault="003E7B53" w:rsidP="00F7706B">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Trách nhiệm và biện pháp xử lý đối với doanh nghiệp cung cấp dịch vụ Internet không thực hiện hoặc thực hiện không đầy đủ nghĩa vụ này được quy định tại pháp luật có liên quan về xử lý vi phạm hành chính, viễn thông và công nghệ thông tin. </w:t>
            </w:r>
          </w:p>
        </w:tc>
      </w:tr>
      <w:tr w:rsidR="001D3AAB" w:rsidRPr="005A7093" w14:paraId="00505BDE" w14:textId="77777777" w:rsidTr="007F1E03">
        <w:tc>
          <w:tcPr>
            <w:tcW w:w="2122" w:type="dxa"/>
            <w:vMerge w:val="restart"/>
          </w:tcPr>
          <w:p w14:paraId="4C075CCF" w14:textId="160E829A"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Điều 1</w:t>
            </w:r>
          </w:p>
        </w:tc>
        <w:tc>
          <w:tcPr>
            <w:tcW w:w="2409" w:type="dxa"/>
            <w:vMerge w:val="restart"/>
          </w:tcPr>
          <w:p w14:paraId="51803CA7" w14:textId="1D1D3C51" w:rsidR="001D3AAB" w:rsidRPr="005A7093" w:rsidRDefault="001D3AAB"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Bộ Tài chính</w:t>
            </w:r>
          </w:p>
        </w:tc>
        <w:tc>
          <w:tcPr>
            <w:tcW w:w="5670" w:type="dxa"/>
          </w:tcPr>
          <w:p w14:paraId="3FA3A923" w14:textId="247EC2B1"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color w:val="000000" w:themeColor="text1"/>
                <w:sz w:val="26"/>
                <w:szCs w:val="26"/>
              </w:rPr>
              <w:t>Khoản 6 Điều 1</w:t>
            </w:r>
            <w:r w:rsidRPr="005A7093">
              <w:rPr>
                <w:rFonts w:ascii="Times New Roman" w:hAnsi="Times New Roman" w:cs="Times New Roman"/>
                <w:color w:val="000000" w:themeColor="text1"/>
                <w:sz w:val="26"/>
                <w:szCs w:val="26"/>
              </w:rPr>
              <w:t xml:space="preserve"> dự thảo Nghị định (sửa đổi, bổ sung Điều 18): Đề nghị bổ sung chức danh “</w:t>
            </w:r>
            <w:r w:rsidRPr="005A7093">
              <w:rPr>
                <w:rFonts w:ascii="Times New Roman" w:hAnsi="Times New Roman" w:cs="Times New Roman"/>
                <w:b/>
                <w:i/>
                <w:color w:val="000000" w:themeColor="text1"/>
                <w:sz w:val="26"/>
                <w:szCs w:val="26"/>
              </w:rPr>
              <w:t>Cục trưởng</w:t>
            </w:r>
            <w:r w:rsidRPr="005A7093">
              <w:rPr>
                <w:rFonts w:ascii="Times New Roman" w:hAnsi="Times New Roman" w:cs="Times New Roman"/>
                <w:color w:val="000000" w:themeColor="text1"/>
                <w:sz w:val="26"/>
                <w:szCs w:val="26"/>
              </w:rPr>
              <w:t>” vào Cục Quản lý và phát triển thị trường trong nước để bảo đảm đầy đủ theo quy định.</w:t>
            </w:r>
          </w:p>
        </w:tc>
        <w:tc>
          <w:tcPr>
            <w:tcW w:w="4077" w:type="dxa"/>
          </w:tcPr>
          <w:p w14:paraId="7F7A115F" w14:textId="77777777" w:rsidR="001D3AAB"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049C6EB9" w14:textId="08F95BDB" w:rsidR="003E54EB" w:rsidRPr="005A7093" w:rsidRDefault="003E54E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Cơ quan chủ trì soạn thảo đã rà soát và chỉnh sửa quy định tại khoản 6 Điều 1 dự thảo theo hướng xác định đúng chủ thể có thẩm quyền xử phạt là Cục trưởng Cục Quản lý và Phát </w:t>
            </w:r>
            <w:r w:rsidRPr="005A7093">
              <w:rPr>
                <w:rFonts w:ascii="Times New Roman" w:hAnsi="Times New Roman" w:cs="Times New Roman"/>
                <w:color w:val="000000" w:themeColor="text1"/>
                <w:sz w:val="26"/>
                <w:szCs w:val="26"/>
              </w:rPr>
              <w:lastRenderedPageBreak/>
              <w:t>triển thị trường trong nước, bảo đảm thống nhất với khoản 4 Điều 12 Nghị định số 189/2025/NĐ-CP và nguyên tắc xác định thẩm quyền xử phạt theo Luật Xử lý vi phạm hành chính.</w:t>
            </w:r>
          </w:p>
        </w:tc>
      </w:tr>
      <w:tr w:rsidR="001D3AAB" w:rsidRPr="005A7093" w14:paraId="2FCACB63" w14:textId="77777777" w:rsidTr="007F1E03">
        <w:tc>
          <w:tcPr>
            <w:tcW w:w="2122" w:type="dxa"/>
            <w:vMerge/>
          </w:tcPr>
          <w:p w14:paraId="2550D0E7" w14:textId="77777777"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86AE1B2" w14:textId="77777777" w:rsidR="001D3AAB" w:rsidRPr="005A7093" w:rsidRDefault="001D3AAB" w:rsidP="007F1E03">
            <w:pPr>
              <w:spacing w:before="20" w:after="20" w:line="240" w:lineRule="auto"/>
              <w:jc w:val="both"/>
              <w:rPr>
                <w:rStyle w:val="fontstyle01"/>
                <w:b/>
                <w:bCs/>
                <w:color w:val="000000" w:themeColor="text1"/>
                <w:sz w:val="26"/>
                <w:szCs w:val="26"/>
              </w:rPr>
            </w:pPr>
          </w:p>
        </w:tc>
        <w:tc>
          <w:tcPr>
            <w:tcW w:w="5670" w:type="dxa"/>
          </w:tcPr>
          <w:p w14:paraId="0141E902"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color w:val="000000" w:themeColor="text1"/>
                <w:sz w:val="26"/>
                <w:szCs w:val="26"/>
              </w:rPr>
              <w:t xml:space="preserve">Khoản 7 Điều 1 </w:t>
            </w:r>
            <w:r w:rsidRPr="005A7093">
              <w:rPr>
                <w:rFonts w:ascii="Times New Roman" w:hAnsi="Times New Roman" w:cs="Times New Roman"/>
                <w:color w:val="000000" w:themeColor="text1"/>
                <w:sz w:val="26"/>
                <w:szCs w:val="26"/>
              </w:rPr>
              <w:t xml:space="preserve">dự thảo Nghị định (sửa đổi, bổ sung Điều 19): </w:t>
            </w:r>
          </w:p>
          <w:p w14:paraId="5A058864"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Đề nghị bổ sung thẩm quyền xử phạt của Công chức Hải quan đang thi hành công vụ để phù hợp với quy định tại Điều 11 Nghị định số 189/2025/NĐ- CP ngày 01/7/2025 của Chính phủ. Cụ thể: </w:t>
            </w:r>
          </w:p>
          <w:p w14:paraId="51A569F0" w14:textId="77777777" w:rsidR="001D3AAB" w:rsidRPr="005A7093" w:rsidRDefault="001D3AAB" w:rsidP="007F1E03">
            <w:pPr>
              <w:tabs>
                <w:tab w:val="left" w:pos="1493"/>
              </w:tabs>
              <w:spacing w:before="20" w:after="20" w:line="240" w:lineRule="auto"/>
              <w:jc w:val="both"/>
              <w:rPr>
                <w:rFonts w:ascii="Times New Roman" w:hAnsi="Times New Roman" w:cs="Times New Roman"/>
                <w:i/>
                <w:color w:val="000000" w:themeColor="text1"/>
                <w:sz w:val="26"/>
                <w:szCs w:val="26"/>
              </w:rPr>
            </w:pPr>
            <w:r w:rsidRPr="005A7093">
              <w:rPr>
                <w:rFonts w:ascii="Times New Roman" w:hAnsi="Times New Roman" w:cs="Times New Roman"/>
                <w:color w:val="000000" w:themeColor="text1"/>
                <w:sz w:val="26"/>
                <w:szCs w:val="26"/>
              </w:rPr>
              <w:t>“</w:t>
            </w:r>
            <w:r w:rsidRPr="005A7093">
              <w:rPr>
                <w:rFonts w:ascii="Times New Roman" w:hAnsi="Times New Roman" w:cs="Times New Roman"/>
                <w:i/>
                <w:color w:val="000000" w:themeColor="text1"/>
                <w:sz w:val="26"/>
                <w:szCs w:val="26"/>
              </w:rPr>
              <w:t xml:space="preserve">Công chức Hải quan đang thi hành công vụ có quyền: </w:t>
            </w:r>
          </w:p>
          <w:p w14:paraId="4E39796D" w14:textId="3BBC2B51" w:rsidR="001D3AAB" w:rsidRPr="005A7093" w:rsidRDefault="001D3AAB" w:rsidP="007F1E03">
            <w:pPr>
              <w:tabs>
                <w:tab w:val="left" w:pos="1493"/>
              </w:tabs>
              <w:spacing w:before="20" w:after="20" w:line="240" w:lineRule="auto"/>
              <w:jc w:val="both"/>
              <w:rPr>
                <w:rFonts w:ascii="Times New Roman" w:hAnsi="Times New Roman" w:cs="Times New Roman"/>
                <w:i/>
                <w:color w:val="000000" w:themeColor="text1"/>
                <w:sz w:val="26"/>
                <w:szCs w:val="26"/>
              </w:rPr>
            </w:pPr>
            <w:r w:rsidRPr="005A7093">
              <w:rPr>
                <w:rFonts w:ascii="Times New Roman" w:hAnsi="Times New Roman" w:cs="Times New Roman"/>
                <w:i/>
                <w:color w:val="000000" w:themeColor="text1"/>
                <w:sz w:val="26"/>
                <w:szCs w:val="26"/>
              </w:rPr>
              <w:t xml:space="preserve">a) Phạt cảnh cáo; </w:t>
            </w:r>
          </w:p>
          <w:p w14:paraId="120A394C" w14:textId="77777777" w:rsidR="001D3AAB" w:rsidRPr="005A7093" w:rsidRDefault="001D3AAB" w:rsidP="007F1E03">
            <w:pPr>
              <w:tabs>
                <w:tab w:val="left" w:pos="1493"/>
              </w:tabs>
              <w:spacing w:before="20" w:after="20" w:line="240" w:lineRule="auto"/>
              <w:jc w:val="both"/>
              <w:rPr>
                <w:rFonts w:ascii="Times New Roman" w:hAnsi="Times New Roman" w:cs="Times New Roman"/>
                <w:i/>
                <w:color w:val="000000" w:themeColor="text1"/>
                <w:sz w:val="26"/>
                <w:szCs w:val="26"/>
              </w:rPr>
            </w:pPr>
            <w:r w:rsidRPr="005A7093">
              <w:rPr>
                <w:rFonts w:ascii="Times New Roman" w:hAnsi="Times New Roman" w:cs="Times New Roman"/>
                <w:i/>
                <w:color w:val="000000" w:themeColor="text1"/>
                <w:sz w:val="26"/>
                <w:szCs w:val="26"/>
              </w:rPr>
              <w:t xml:space="preserve">b) Phạt tiền đến 12.500.000 đồng; </w:t>
            </w:r>
          </w:p>
          <w:p w14:paraId="69000930"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color w:val="000000" w:themeColor="text1"/>
                <w:sz w:val="26"/>
                <w:szCs w:val="26"/>
              </w:rPr>
              <w:t>c) Tịch thu tang vật, phương tiện vi phạm hành chính có giá trị không vượt quá 02 lần mức tiền phạt được quy định tại điểm b khoản này</w:t>
            </w:r>
            <w:r w:rsidRPr="005A7093">
              <w:rPr>
                <w:rFonts w:ascii="Times New Roman" w:hAnsi="Times New Roman" w:cs="Times New Roman"/>
                <w:color w:val="000000" w:themeColor="text1"/>
                <w:sz w:val="26"/>
                <w:szCs w:val="26"/>
              </w:rPr>
              <w:t xml:space="preserve">”. </w:t>
            </w:r>
          </w:p>
          <w:p w14:paraId="276130D9" w14:textId="75EFF4DB"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Đề nghị bổ sung thẩm quyền “</w:t>
            </w:r>
            <w:r w:rsidRPr="005A7093">
              <w:rPr>
                <w:rFonts w:ascii="Times New Roman" w:hAnsi="Times New Roman" w:cs="Times New Roman"/>
                <w:i/>
                <w:color w:val="000000" w:themeColor="text1"/>
                <w:sz w:val="26"/>
                <w:szCs w:val="26"/>
              </w:rPr>
              <w:t>Tước quyền sử dụng giấy phép, chứng chỉ hành nghề có thời hạn hoặc đình chi hoạt động kinh doanh hàng hóa, dịch vụ vi phạm có thời hạn</w:t>
            </w:r>
            <w:r w:rsidRPr="005A7093">
              <w:rPr>
                <w:rFonts w:ascii="Times New Roman" w:hAnsi="Times New Roman" w:cs="Times New Roman"/>
                <w:color w:val="000000" w:themeColor="text1"/>
                <w:sz w:val="26"/>
                <w:szCs w:val="26"/>
              </w:rPr>
              <w:t>” đối với chức danh Cục trưởng Cục Hải quan để phù hợp với quy định tại Điều 11 Nghị định số 189/2025/NĐ-CP ngày 01/7/2025 của Chính phủ.</w:t>
            </w:r>
          </w:p>
        </w:tc>
        <w:tc>
          <w:tcPr>
            <w:tcW w:w="4077" w:type="dxa"/>
          </w:tcPr>
          <w:p w14:paraId="71E25C2C" w14:textId="77777777" w:rsidR="001D3AAB" w:rsidRPr="005A7093" w:rsidRDefault="003E54E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569BBDBC" w14:textId="13F6FE32" w:rsidR="003E54EB" w:rsidRPr="005A7093" w:rsidRDefault="003E54E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Cơ quan chủ trì soạn thảo đã rà soát, điều chỉnh dự thảo theo hướng bổ sung thẩm quyền xử phạt của Công chức Hải quan đang thi hành công vụ, bảo đảm thống nhất với Điều 11 Nghị định số 189/2025/NĐ-CP và pháp luật về xử lý vi phạm hành chính. Đồng thời, dự thảo bổ sung thẩm quyền tước quyền sử dụng giấy phép, chứng chỉ hành nghề hoặc đình chỉ hoạt động kinh doanh có thời hạn đối với Cục trưởng Cục Hải quan, phù hợp với thực tiễn quản lý.</w:t>
            </w:r>
          </w:p>
        </w:tc>
      </w:tr>
      <w:tr w:rsidR="001D3AAB" w:rsidRPr="005A7093" w14:paraId="29C1FA81" w14:textId="77777777" w:rsidTr="007F1E03">
        <w:tc>
          <w:tcPr>
            <w:tcW w:w="2122" w:type="dxa"/>
            <w:vMerge/>
          </w:tcPr>
          <w:p w14:paraId="1BE8643B" w14:textId="77777777"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3D59DD90" w14:textId="77777777" w:rsidR="001D3AAB" w:rsidRPr="005A7093" w:rsidRDefault="001D3AAB" w:rsidP="007F1E03">
            <w:pPr>
              <w:spacing w:before="20" w:after="20" w:line="240" w:lineRule="auto"/>
              <w:jc w:val="both"/>
              <w:rPr>
                <w:rStyle w:val="fontstyle01"/>
                <w:b/>
                <w:bCs/>
                <w:color w:val="000000" w:themeColor="text1"/>
                <w:sz w:val="26"/>
                <w:szCs w:val="26"/>
              </w:rPr>
            </w:pPr>
          </w:p>
        </w:tc>
        <w:tc>
          <w:tcPr>
            <w:tcW w:w="5670" w:type="dxa"/>
          </w:tcPr>
          <w:p w14:paraId="448B7E20"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color w:val="000000" w:themeColor="text1"/>
                <w:sz w:val="26"/>
                <w:szCs w:val="26"/>
              </w:rPr>
              <w:t>Khoản 12 Điều 1</w:t>
            </w:r>
            <w:r w:rsidRPr="005A7093">
              <w:rPr>
                <w:rFonts w:ascii="Times New Roman" w:hAnsi="Times New Roman" w:cs="Times New Roman"/>
                <w:color w:val="000000" w:themeColor="text1"/>
                <w:sz w:val="26"/>
                <w:szCs w:val="26"/>
              </w:rPr>
              <w:t xml:space="preserve"> dự thảo Nghị định (sửa đổi, bổ sung Điều 35): Đề nghị</w:t>
            </w:r>
            <w:r w:rsidRPr="005A7093">
              <w:rPr>
                <w:rFonts w:ascii="Times New Roman" w:hAnsi="Times New Roman" w:cs="Times New Roman"/>
                <w:sz w:val="26"/>
                <w:szCs w:val="26"/>
              </w:rPr>
              <w:t xml:space="preserve"> </w:t>
            </w:r>
            <w:r w:rsidRPr="005A7093">
              <w:rPr>
                <w:rFonts w:ascii="Times New Roman" w:hAnsi="Times New Roman" w:cs="Times New Roman"/>
                <w:color w:val="000000" w:themeColor="text1"/>
                <w:sz w:val="26"/>
                <w:szCs w:val="26"/>
              </w:rPr>
              <w:t>không quy định nội dung “</w:t>
            </w:r>
            <w:r w:rsidRPr="005A7093">
              <w:rPr>
                <w:rFonts w:ascii="Times New Roman" w:hAnsi="Times New Roman" w:cs="Times New Roman"/>
                <w:i/>
                <w:color w:val="000000" w:themeColor="text1"/>
                <w:sz w:val="26"/>
                <w:szCs w:val="26"/>
              </w:rPr>
              <w:t xml:space="preserve">Bộ </w:t>
            </w:r>
            <w:r w:rsidRPr="005A7093">
              <w:rPr>
                <w:rFonts w:ascii="Times New Roman" w:hAnsi="Times New Roman" w:cs="Times New Roman"/>
                <w:i/>
                <w:color w:val="000000" w:themeColor="text1"/>
                <w:sz w:val="26"/>
                <w:szCs w:val="26"/>
              </w:rPr>
              <w:lastRenderedPageBreak/>
              <w:t>Tài chính, Bộ Khoa học và Công nghệ hướng dẫn trình tự, thủ tục thay đổi tên doanh nghiệp, loại bỏ yếu tố vi phạm trong tên doanh nghiệp và thu hồi Giấy chứng nhận đăng ký doanh nghiệp trong trường hợp tên doanh nghiệp vi phạm pháp luật về sở hữu trí tuệ”</w:t>
            </w:r>
            <w:r w:rsidRPr="005A7093">
              <w:rPr>
                <w:rFonts w:ascii="Times New Roman" w:hAnsi="Times New Roman" w:cs="Times New Roman"/>
                <w:color w:val="000000" w:themeColor="text1"/>
                <w:sz w:val="26"/>
                <w:szCs w:val="26"/>
              </w:rPr>
              <w:t xml:space="preserve"> tại khoản 12 Điều 1 dự thảo Nghị định. </w:t>
            </w:r>
          </w:p>
          <w:p w14:paraId="5D247653"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Lý do: </w:t>
            </w:r>
          </w:p>
          <w:p w14:paraId="4E97832C"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Tại Điều 15 Nghị định số 168/2025/NĐ-CP ngày 30/6/2025 của Chính phủ về đăng ký doanh nghiệp quy định trách nhiệm, phối hợp xử lý trường hợp tên doanh nghiệp, chi nhánh, văn phòng đại diện, địa điểm kinh doanh của doanh nghiệp xâm phạm quyền sở hữu công nghiệp.</w:t>
            </w:r>
          </w:p>
          <w:p w14:paraId="56739CFD" w14:textId="77777777"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Các trường hợp doanh nghiệp bị thu hồi Giấy chứng nhận đăng ký doanh nghiệp được quy định tại Điều 212 Luật Doanh nghiệp, trong đó không bao gồm trường hợp “thu hồi Giấy chứng nhận đăng ký doanh nghiệp trong trường hợp tên doanh nghiệp vi phạm pháp luật về sở hữu trí tuệ”. </w:t>
            </w:r>
          </w:p>
          <w:p w14:paraId="3B95A4A5" w14:textId="247DEA6D"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Tuy nhiên, tại điểm d khoản 1 Điều 212 Luật Doanh nghiệp quy định “Trường hợp khác theo quyết định của Tòa án, đề nghị của cơ quan có thẩm quyền theo quy định của pháp luật”. Đồng thời, Luật Sở hữu trí tuệ không quy định việc thu hồi Giấy chứng nhận đăng ký doanh nghiệp trong trường hợp tên doanh nghiệp vi phạm pháp luật về sở hữu trí tuệ.</w:t>
            </w:r>
          </w:p>
        </w:tc>
        <w:tc>
          <w:tcPr>
            <w:tcW w:w="4077" w:type="dxa"/>
          </w:tcPr>
          <w:p w14:paraId="0A2C4190" w14:textId="77777777" w:rsidR="001D3AAB"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p w14:paraId="76DA24C8" w14:textId="3F340EAF" w:rsidR="00F95191" w:rsidRPr="005A7093" w:rsidRDefault="00EF6289"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Bãi bỏ khoản 2 Điều 31</w:t>
            </w:r>
          </w:p>
        </w:tc>
      </w:tr>
      <w:tr w:rsidR="001D3AAB" w:rsidRPr="005A7093" w14:paraId="51B9FCA1" w14:textId="77777777" w:rsidTr="007F1E03">
        <w:tc>
          <w:tcPr>
            <w:tcW w:w="2122" w:type="dxa"/>
            <w:vMerge w:val="restart"/>
          </w:tcPr>
          <w:p w14:paraId="4CD3BD59" w14:textId="0395248B"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7213D473" w14:textId="144E39FC" w:rsidR="001D3AAB" w:rsidRPr="005A7093" w:rsidRDefault="001D3AAB"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Bộ Công thương</w:t>
            </w:r>
          </w:p>
        </w:tc>
        <w:tc>
          <w:tcPr>
            <w:tcW w:w="5670" w:type="dxa"/>
          </w:tcPr>
          <w:p w14:paraId="7DCA26CD" w14:textId="73A6116E"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color w:val="000000" w:themeColor="text1"/>
                <w:sz w:val="26"/>
                <w:szCs w:val="26"/>
              </w:rPr>
              <w:t>khoản 6 Điều 1</w:t>
            </w:r>
            <w:r w:rsidRPr="005A7093">
              <w:rPr>
                <w:rFonts w:ascii="Times New Roman" w:hAnsi="Times New Roman" w:cs="Times New Roman"/>
                <w:color w:val="000000" w:themeColor="text1"/>
                <w:sz w:val="26"/>
                <w:szCs w:val="26"/>
              </w:rPr>
              <w:t xml:space="preserve"> - sửa đổi, bổ sung Điều 18 về thẩm quyền của Quản lý thị trường: Đề nghị bổ sung thẩm quyền xử phạt của Kiểm soát viên thị trường đang thi hành công vụ, đảm bảo thống nhất với thẩm quyền của Quản lý thị trường quy định tại Điều 12 Nghị định số 189/2025/NĐ-CP ngày 01 tháng 7 năm 2025 của Chính phủ quy định chi tiết Luật Xử lý vi phạm hành chính về thẩm quyền xử phạt vi phạm hành chính.</w:t>
            </w:r>
          </w:p>
        </w:tc>
        <w:tc>
          <w:tcPr>
            <w:tcW w:w="4077" w:type="dxa"/>
          </w:tcPr>
          <w:p w14:paraId="2FB26A7D" w14:textId="77777777" w:rsidR="003E54EB" w:rsidRPr="005A7093" w:rsidRDefault="003E54E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4F3F7D62" w14:textId="7A1917C9" w:rsidR="001D3AAB" w:rsidRPr="005A7093" w:rsidRDefault="003E54EB"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Cơ quan chủ trì soạn thảo tiếp thu ý kiến của Bộ Công Thương và đã rà soát, điều chỉnh dự thảo theo hướng bổ sung thẩm quyền xử phạt của Kiểm soát viên thị trường đang thi hành công vụ, bảo đảm thống nhất với quy định về thẩm quyền của lực lượng Quản lý thị trường tại Điều 12 Nghị định số 189/2025/NĐ-CP và phù hợp với pháp luật về xử lý vi phạm hành chính.</w:t>
            </w:r>
          </w:p>
        </w:tc>
      </w:tr>
      <w:tr w:rsidR="001D3AAB" w:rsidRPr="005A7093" w14:paraId="0EA225F2" w14:textId="77777777" w:rsidTr="001D3AAB">
        <w:tc>
          <w:tcPr>
            <w:tcW w:w="2122" w:type="dxa"/>
            <w:vMerge/>
            <w:shd w:val="clear" w:color="auto" w:fill="FFE599" w:themeFill="accent4" w:themeFillTint="66"/>
          </w:tcPr>
          <w:p w14:paraId="542B64B1" w14:textId="295631A7" w:rsidR="001D3AAB" w:rsidRPr="005A7093" w:rsidRDefault="001D3AAB"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shd w:val="clear" w:color="auto" w:fill="FFE599" w:themeFill="accent4" w:themeFillTint="66"/>
          </w:tcPr>
          <w:p w14:paraId="1FC2AA67" w14:textId="702DA14F" w:rsidR="001D3AAB" w:rsidRPr="005A7093" w:rsidRDefault="001D3AAB" w:rsidP="007F1E03">
            <w:pPr>
              <w:spacing w:before="20" w:after="20" w:line="240" w:lineRule="auto"/>
              <w:jc w:val="both"/>
              <w:rPr>
                <w:rStyle w:val="fontstyle01"/>
                <w:b/>
                <w:bCs/>
                <w:color w:val="000000" w:themeColor="text1"/>
                <w:sz w:val="26"/>
                <w:szCs w:val="26"/>
              </w:rPr>
            </w:pPr>
          </w:p>
        </w:tc>
        <w:tc>
          <w:tcPr>
            <w:tcW w:w="5670" w:type="dxa"/>
            <w:shd w:val="clear" w:color="auto" w:fill="FFFFFF" w:themeFill="background1"/>
          </w:tcPr>
          <w:p w14:paraId="0A0FEB91" w14:textId="3B485FA6" w:rsidR="001D3AAB" w:rsidRPr="005A7093" w:rsidRDefault="001D3AAB" w:rsidP="007F1E03">
            <w:pPr>
              <w:tabs>
                <w:tab w:val="left" w:pos="1493"/>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Tại Điều 3 Luật xử lý vi phạm hành chính quy định: “Một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 Tuy nhiên, tại Nghị định 99/2013/NĐ-CP chưa quy định chi tiết về trường hợp này gây khó khăn cho cơ quan xử lý.</w:t>
            </w:r>
          </w:p>
        </w:tc>
        <w:tc>
          <w:tcPr>
            <w:tcW w:w="4077" w:type="dxa"/>
            <w:shd w:val="clear" w:color="auto" w:fill="FFFFFF" w:themeFill="background1"/>
          </w:tcPr>
          <w:p w14:paraId="78519D41" w14:textId="77777777" w:rsidR="002D5ED7" w:rsidRPr="005A7093" w:rsidRDefault="002D5ED7" w:rsidP="002D5ED7">
            <w:pPr>
              <w:spacing w:before="20" w:after="20" w:line="240" w:lineRule="auto"/>
              <w:jc w:val="both"/>
              <w:rPr>
                <w:rFonts w:ascii="Times New Roman" w:hAnsi="Times New Roman" w:cs="Times New Roman"/>
                <w:b/>
                <w:bCs/>
                <w:spacing w:val="2"/>
                <w:sz w:val="26"/>
                <w:szCs w:val="26"/>
              </w:rPr>
            </w:pPr>
            <w:r w:rsidRPr="005A7093">
              <w:rPr>
                <w:rFonts w:ascii="Times New Roman" w:hAnsi="Times New Roman" w:cs="Times New Roman"/>
                <w:b/>
                <w:bCs/>
                <w:spacing w:val="2"/>
                <w:sz w:val="26"/>
                <w:szCs w:val="26"/>
              </w:rPr>
              <w:t>Giải trình</w:t>
            </w:r>
          </w:p>
          <w:p w14:paraId="1FCCCB5B" w14:textId="047FF348" w:rsidR="00DA62D9" w:rsidRPr="005A7093" w:rsidRDefault="002D5ED7" w:rsidP="007F1E03">
            <w:pPr>
              <w:spacing w:before="20" w:after="20" w:line="240" w:lineRule="auto"/>
              <w:jc w:val="both"/>
              <w:rPr>
                <w:rFonts w:ascii="Times New Roman" w:hAnsi="Times New Roman" w:cs="Times New Roman"/>
                <w:color w:val="EE0000"/>
                <w:sz w:val="26"/>
                <w:szCs w:val="26"/>
              </w:rPr>
            </w:pPr>
            <w:r w:rsidRPr="005A7093">
              <w:rPr>
                <w:rFonts w:ascii="Times New Roman" w:hAnsi="Times New Roman" w:cs="Times New Roman"/>
                <w:spacing w:val="2"/>
                <w:sz w:val="26"/>
                <w:szCs w:val="26"/>
              </w:rPr>
              <w:t xml:space="preserve">Điều 3 của Luật Xử lý vi phạm hành chính quy định </w:t>
            </w:r>
            <w:r w:rsidRPr="005A7093">
              <w:rPr>
                <w:rFonts w:ascii="Times New Roman" w:hAnsi="Times New Roman" w:cs="Times New Roman"/>
                <w:sz w:val="26"/>
                <w:szCs w:val="26"/>
              </w:rPr>
              <w:t xml:space="preserve">“Một người thực hiện nhiều hành vi vi phạm hành chính hoặc vi phạm hành chính nhiều lần thì bị xử phạt về từng hành vi vi phạm, trừ trường hợp hành vi vi phạm hành chính nhiều lần được Chính phủ quy định là tình tiết tăng nặng” có nghĩa là nếu trong nghị định xử phạt vi phạm hành chính chuyên ngành, cụ thể trong trường hợp này là Nghị định 99, </w:t>
            </w:r>
            <w:r w:rsidR="004C5461" w:rsidRPr="005A7093">
              <w:rPr>
                <w:rFonts w:ascii="Times New Roman" w:hAnsi="Times New Roman" w:cs="Times New Roman"/>
                <w:sz w:val="26"/>
                <w:szCs w:val="26"/>
              </w:rPr>
              <w:t>không</w:t>
            </w:r>
            <w:r w:rsidRPr="005A7093">
              <w:rPr>
                <w:rFonts w:ascii="Times New Roman" w:hAnsi="Times New Roman" w:cs="Times New Roman"/>
                <w:sz w:val="26"/>
                <w:szCs w:val="26"/>
              </w:rPr>
              <w:t xml:space="preserve"> có quy định về hành vi tái phạm thì sẽ không áp dụng tình tiết tăng nặng đối với hành vi này </w:t>
            </w:r>
            <w:r w:rsidRPr="005A7093">
              <w:rPr>
                <w:rFonts w:ascii="Times New Roman" w:hAnsi="Times New Roman" w:cs="Times New Roman"/>
                <w:sz w:val="26"/>
                <w:szCs w:val="26"/>
              </w:rPr>
              <w:lastRenderedPageBreak/>
              <w:t>mà xử phạt riêng rẽ từng hành vi vi phạm.</w:t>
            </w:r>
          </w:p>
        </w:tc>
      </w:tr>
      <w:tr w:rsidR="005027AC" w:rsidRPr="005A7093" w14:paraId="1A6004D4" w14:textId="77777777" w:rsidTr="00122BCF">
        <w:tc>
          <w:tcPr>
            <w:tcW w:w="2122" w:type="dxa"/>
            <w:vMerge w:val="restart"/>
          </w:tcPr>
          <w:p w14:paraId="52A36B75" w14:textId="51BEB949"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625E59EB" w14:textId="3B4AAC78" w:rsidR="005027AC" w:rsidRPr="005A7093" w:rsidRDefault="005027AC"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Sở KH&amp;CN Thành phố Hồ Chí Minh</w:t>
            </w:r>
          </w:p>
        </w:tc>
        <w:tc>
          <w:tcPr>
            <w:tcW w:w="5670" w:type="dxa"/>
          </w:tcPr>
          <w:p w14:paraId="66D3EE30"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Tại </w:t>
            </w:r>
            <w:r w:rsidRPr="005A7093">
              <w:rPr>
                <w:rFonts w:ascii="Times New Roman" w:hAnsi="Times New Roman" w:cs="Times New Roman"/>
                <w:b/>
                <w:color w:val="000000" w:themeColor="text1"/>
                <w:sz w:val="26"/>
                <w:szCs w:val="26"/>
              </w:rPr>
              <w:t>khoản 1 Điều 1</w:t>
            </w:r>
            <w:r w:rsidRPr="005A7093">
              <w:rPr>
                <w:rFonts w:ascii="Times New Roman" w:hAnsi="Times New Roman" w:cs="Times New Roman"/>
                <w:color w:val="000000" w:themeColor="text1"/>
                <w:sz w:val="26"/>
                <w:szCs w:val="26"/>
              </w:rPr>
              <w:t xml:space="preserve"> dự thảo Nghị định về Sửa đổi, bổ sung điểm a khoản 3 Điều 3: đề nghị bổ sung nội dung “buộc thay đổi </w:t>
            </w:r>
            <w:r w:rsidRPr="005A7093">
              <w:rPr>
                <w:rFonts w:ascii="Times New Roman" w:hAnsi="Times New Roman" w:cs="Times New Roman"/>
                <w:b/>
                <w:bCs/>
                <w:color w:val="000000" w:themeColor="text1"/>
                <w:sz w:val="26"/>
                <w:szCs w:val="26"/>
              </w:rPr>
              <w:t>tên hộ kinh doanh</w:t>
            </w:r>
            <w:r w:rsidRPr="005A7093">
              <w:rPr>
                <w:rFonts w:ascii="Times New Roman" w:hAnsi="Times New Roman" w:cs="Times New Roman"/>
                <w:color w:val="000000" w:themeColor="text1"/>
                <w:sz w:val="26"/>
                <w:szCs w:val="26"/>
              </w:rPr>
              <w:t xml:space="preserve">, loại bỏ yếu tố vi phạm trong </w:t>
            </w:r>
            <w:r w:rsidRPr="005A7093">
              <w:rPr>
                <w:rFonts w:ascii="Times New Roman" w:hAnsi="Times New Roman" w:cs="Times New Roman"/>
                <w:b/>
                <w:bCs/>
                <w:color w:val="000000" w:themeColor="text1"/>
                <w:sz w:val="26"/>
                <w:szCs w:val="26"/>
              </w:rPr>
              <w:t>tên hộ kinh doanh</w:t>
            </w:r>
            <w:r w:rsidRPr="005A7093">
              <w:rPr>
                <w:rFonts w:ascii="Times New Roman" w:hAnsi="Times New Roman" w:cs="Times New Roman"/>
                <w:color w:val="000000" w:themeColor="text1"/>
                <w:sz w:val="26"/>
                <w:szCs w:val="26"/>
              </w:rPr>
              <w:t xml:space="preserve">” để phù hợp với quy định về tên hộ kinh doanh tại Nghị định số 168/2025/NĐ-CP ngày 30 tháng 6 năm 2025 của Chính phủ về đăng ký doanh nghiệp. </w:t>
            </w:r>
          </w:p>
          <w:p w14:paraId="58AC7438" w14:textId="341CA46D"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Lý do: Ủy ban nhân dân cấp xã là cơ quan thực hiện quản lý nhà nước về đăng ký hộ kinh doanh (khoản 6 Điều 22 Nghị định số 168/2025/NĐ-CP) và thực hiện thu hồi Giấy chứng nhận đăng ký hộ kinh doanh (khoản 8 Điều 22 Nghị định số 168/2025/NĐ-CP). Việc xử lý tên hộ kinh doanh xâm phạm quyền sở hữu công nghiệp thực hiện theo quy định của pháp luật chuyên ngành (khoản 4 Điều 86 Nghị định số 168/2025/NĐ-CP).</w:t>
            </w:r>
          </w:p>
        </w:tc>
        <w:tc>
          <w:tcPr>
            <w:tcW w:w="4077" w:type="dxa"/>
          </w:tcPr>
          <w:p w14:paraId="4713162E" w14:textId="3C42A9DD" w:rsidR="00122BCF" w:rsidRPr="005A7093" w:rsidRDefault="003A2859"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6AF37F1A" w14:textId="595D6232" w:rsidR="005027AC" w:rsidRPr="005A7093" w:rsidRDefault="00122BCF"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Cơ quan soạn thảo sẽ sửa đổi, bổ sung quy định này theo hướng mở rộng phạm vi áp dụng biện pháp khắc phục hậu quả đối với tên hộ kinh doanh, bảo đảm tính đầy đủ, thống nhất với các quy định khác và phù hợp với thực tiễn.</w:t>
            </w:r>
          </w:p>
        </w:tc>
      </w:tr>
      <w:tr w:rsidR="005027AC" w:rsidRPr="005A7093" w14:paraId="77FBAE49" w14:textId="77777777" w:rsidTr="00122BCF">
        <w:tc>
          <w:tcPr>
            <w:tcW w:w="2122" w:type="dxa"/>
            <w:vMerge/>
          </w:tcPr>
          <w:p w14:paraId="1C144DBE"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51F745B8" w14:textId="1B35733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15C63DE8"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Tại </w:t>
            </w:r>
            <w:r w:rsidRPr="005A7093">
              <w:rPr>
                <w:rFonts w:ascii="Times New Roman" w:hAnsi="Times New Roman" w:cs="Times New Roman"/>
                <w:b/>
                <w:color w:val="000000" w:themeColor="text1"/>
                <w:sz w:val="26"/>
                <w:szCs w:val="26"/>
              </w:rPr>
              <w:t>khoản 8 Điều 1</w:t>
            </w:r>
            <w:r w:rsidRPr="005A7093">
              <w:rPr>
                <w:rFonts w:ascii="Times New Roman" w:hAnsi="Times New Roman" w:cs="Times New Roman"/>
                <w:color w:val="000000" w:themeColor="text1"/>
                <w:sz w:val="26"/>
                <w:szCs w:val="26"/>
              </w:rPr>
              <w:t xml:space="preserve"> dự thảo Nghị định về Sửa đổi, bổ sung Điều 20 đề nghị bổ sung điểm đ như sau: “</w:t>
            </w:r>
            <w:r w:rsidRPr="005A7093">
              <w:rPr>
                <w:rFonts w:ascii="Times New Roman" w:hAnsi="Times New Roman" w:cs="Times New Roman"/>
                <w:i/>
                <w:iCs/>
                <w:color w:val="000000" w:themeColor="text1"/>
                <w:sz w:val="26"/>
                <w:szCs w:val="26"/>
              </w:rPr>
              <w:t>đ) Áp dụng biện pháp khắc phục hậu quả quy định tại các điểm b, d, đ, g và h khoản 3 Điều 3 Nghị định này</w:t>
            </w:r>
            <w:r w:rsidRPr="005A7093">
              <w:rPr>
                <w:rFonts w:ascii="Times New Roman" w:hAnsi="Times New Roman" w:cs="Times New Roman"/>
                <w:color w:val="000000" w:themeColor="text1"/>
                <w:sz w:val="26"/>
                <w:szCs w:val="26"/>
              </w:rPr>
              <w:t>”.</w:t>
            </w:r>
          </w:p>
          <w:p w14:paraId="163A7991" w14:textId="3728395C"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Lý do: Theo quy định tại điểm đ khoản 4, điểm đ khoản 5, điểm e khoản 7, điểm đ khoản 8 Điều 8 Nghị định số 189/2025/NĐ-CP quy định chi tiết về thẩm quyền xử phạt vi phạm hành chính quy định: </w:t>
            </w:r>
            <w:r w:rsidRPr="005A7093">
              <w:rPr>
                <w:rFonts w:ascii="Times New Roman" w:hAnsi="Times New Roman" w:cs="Times New Roman"/>
                <w:color w:val="000000" w:themeColor="text1"/>
                <w:sz w:val="26"/>
                <w:szCs w:val="26"/>
              </w:rPr>
              <w:lastRenderedPageBreak/>
              <w:t>“</w:t>
            </w:r>
            <w:r w:rsidRPr="005A7093">
              <w:rPr>
                <w:rFonts w:ascii="Times New Roman" w:hAnsi="Times New Roman" w:cs="Times New Roman"/>
                <w:i/>
                <w:iCs/>
                <w:color w:val="000000" w:themeColor="text1"/>
                <w:sz w:val="26"/>
                <w:szCs w:val="26"/>
              </w:rPr>
              <w:t>Trưởng Công an cấp xã, Trưởng phòng Cảnh sát điều tra tội phạm về tham nhũng, kinh tế, buôn lậu, môi trường, Giám đốc Công an cấp tỉnh, Cục trưởng các cục nghiệp vụ… có quyền áp dụng biện pháp khắc phục hậu quả quy định tại khoản 1 Điều 28 của Luật Xử lý vi phạm hành chính</w:t>
            </w:r>
            <w:r w:rsidRPr="005A7093">
              <w:rPr>
                <w:rFonts w:ascii="Times New Roman" w:hAnsi="Times New Roman" w:cs="Times New Roman"/>
                <w:color w:val="000000" w:themeColor="text1"/>
                <w:sz w:val="26"/>
                <w:szCs w:val="26"/>
              </w:rPr>
              <w:t>”, trong đó có biện pháp khắc phục hậu quả được quy định tại điểm h khoản 3 Điều 3 Nghị định số 99/2013/NĐ-CP (đã được sửa đổi, bổ sung tại Nghị định số 126/2021/NĐ-CP ngày 30/12/2021, Nghị định số 46/2024/NĐ-CP ngày 04/5/2024 của Chính phủ quy định xử phạt vi phạm hành chính trong lĩnh vực sở hữu công nghiệp). Tuy nhiên, dự thảo Nghị định không quy định chức danh “</w:t>
            </w:r>
            <w:r w:rsidRPr="005A7093">
              <w:rPr>
                <w:rFonts w:ascii="Times New Roman" w:hAnsi="Times New Roman" w:cs="Times New Roman"/>
                <w:i/>
                <w:iCs/>
                <w:color w:val="000000" w:themeColor="text1"/>
                <w:sz w:val="26"/>
                <w:szCs w:val="26"/>
              </w:rPr>
              <w:t>Trưởng Công an cấp xã</w:t>
            </w:r>
            <w:r w:rsidRPr="005A7093">
              <w:rPr>
                <w:rFonts w:ascii="Times New Roman" w:hAnsi="Times New Roman" w:cs="Times New Roman"/>
                <w:color w:val="000000" w:themeColor="text1"/>
                <w:sz w:val="26"/>
                <w:szCs w:val="26"/>
              </w:rPr>
              <w:t>” có thẩm quyền áp dụng biện pháp khắc phục hậu quả quy định tại điểm h là chưa đảm bảo toàn diện, thống nhất trong các văn bản quy phạm pháp luật, đồng thời hạn chế thẩm quyền xử phạt của chức danh “</w:t>
            </w:r>
            <w:r w:rsidRPr="005A7093">
              <w:rPr>
                <w:rFonts w:ascii="Times New Roman" w:hAnsi="Times New Roman" w:cs="Times New Roman"/>
                <w:i/>
                <w:iCs/>
                <w:color w:val="000000" w:themeColor="text1"/>
                <w:sz w:val="26"/>
                <w:szCs w:val="26"/>
              </w:rPr>
              <w:t>Trưởng Công an cấp xã</w:t>
            </w:r>
            <w:r w:rsidRPr="005A7093">
              <w:rPr>
                <w:rFonts w:ascii="Times New Roman" w:hAnsi="Times New Roman" w:cs="Times New Roman"/>
                <w:color w:val="000000" w:themeColor="text1"/>
                <w:sz w:val="26"/>
                <w:szCs w:val="26"/>
              </w:rPr>
              <w:t>”.</w:t>
            </w:r>
          </w:p>
        </w:tc>
        <w:tc>
          <w:tcPr>
            <w:tcW w:w="4077" w:type="dxa"/>
          </w:tcPr>
          <w:p w14:paraId="462DE58C" w14:textId="540BE9CD" w:rsidR="00852D7F" w:rsidRPr="005A7093" w:rsidRDefault="00852D7F" w:rsidP="001D3AAB">
            <w:pPr>
              <w:spacing w:before="20" w:after="20" w:line="240" w:lineRule="auto"/>
              <w:jc w:val="both"/>
              <w:rPr>
                <w:rFonts w:ascii="Times New Roman" w:hAnsi="Times New Roman" w:cs="Times New Roman"/>
                <w:b/>
                <w:color w:val="000000"/>
                <w:sz w:val="26"/>
                <w:szCs w:val="26"/>
              </w:rPr>
            </w:pPr>
            <w:r w:rsidRPr="005A7093">
              <w:rPr>
                <w:rFonts w:ascii="Times New Roman" w:hAnsi="Times New Roman" w:cs="Times New Roman"/>
                <w:b/>
                <w:color w:val="000000"/>
                <w:sz w:val="26"/>
                <w:szCs w:val="26"/>
              </w:rPr>
              <w:lastRenderedPageBreak/>
              <w:t>Tiếp thu</w:t>
            </w:r>
          </w:p>
          <w:p w14:paraId="5C565B5C" w14:textId="103A9413" w:rsidR="005027AC" w:rsidRPr="005A7093" w:rsidRDefault="00852D7F" w:rsidP="001D3AAB">
            <w:pPr>
              <w:spacing w:before="20" w:after="20" w:line="240" w:lineRule="auto"/>
              <w:jc w:val="both"/>
              <w:rPr>
                <w:rFonts w:ascii="Times New Roman" w:hAnsi="Times New Roman" w:cs="Times New Roman"/>
                <w:bCs/>
                <w:color w:val="000000"/>
                <w:sz w:val="26"/>
                <w:szCs w:val="26"/>
              </w:rPr>
            </w:pPr>
            <w:r w:rsidRPr="005A7093">
              <w:rPr>
                <w:rFonts w:ascii="Times New Roman" w:hAnsi="Times New Roman" w:cs="Times New Roman"/>
                <w:bCs/>
                <w:color w:val="000000"/>
                <w:sz w:val="26"/>
                <w:szCs w:val="26"/>
              </w:rPr>
              <w:t>Cụ thể t</w:t>
            </w:r>
            <w:r w:rsidRPr="005A7093">
              <w:rPr>
                <w:rFonts w:ascii="Times New Roman" w:hAnsi="Times New Roman" w:cs="Times New Roman"/>
                <w:color w:val="000000"/>
                <w:sz w:val="26"/>
                <w:szCs w:val="26"/>
              </w:rPr>
              <w:t xml:space="preserve">ại </w:t>
            </w:r>
            <w:r w:rsidRPr="005A7093">
              <w:rPr>
                <w:rFonts w:ascii="Times New Roman" w:hAnsi="Times New Roman" w:cs="Times New Roman"/>
                <w:b/>
                <w:color w:val="000000"/>
                <w:sz w:val="26"/>
                <w:szCs w:val="26"/>
              </w:rPr>
              <w:t xml:space="preserve">Điều </w:t>
            </w:r>
            <w:r w:rsidR="002D5ED7" w:rsidRPr="005A7093">
              <w:rPr>
                <w:rFonts w:ascii="Times New Roman" w:hAnsi="Times New Roman" w:cs="Times New Roman"/>
                <w:b/>
                <w:color w:val="000000"/>
                <w:sz w:val="26"/>
                <w:szCs w:val="26"/>
              </w:rPr>
              <w:t>9</w:t>
            </w:r>
            <w:r w:rsidRPr="005A7093">
              <w:rPr>
                <w:rFonts w:ascii="Times New Roman" w:hAnsi="Times New Roman" w:cs="Times New Roman"/>
                <w:color w:val="000000"/>
                <w:sz w:val="26"/>
                <w:szCs w:val="26"/>
              </w:rPr>
              <w:t xml:space="preserve"> dự thảo Nghị định về Sửa đổi, bổ sung Điều 20 đề nghị bổ sung vào điểm đ khoản 2a như sau: “</w:t>
            </w:r>
            <w:r w:rsidRPr="005A7093">
              <w:rPr>
                <w:rFonts w:ascii="Times New Roman" w:hAnsi="Times New Roman" w:cs="Times New Roman"/>
                <w:i/>
                <w:iCs/>
                <w:color w:val="000000"/>
                <w:sz w:val="26"/>
                <w:szCs w:val="26"/>
              </w:rPr>
              <w:t>đ) Áp dụng biện pháp khắc phục hậu quả quy định tại các điểm b, d, đ, g và</w:t>
            </w:r>
            <w:r w:rsidRPr="005A7093">
              <w:rPr>
                <w:rFonts w:ascii="Times New Roman" w:hAnsi="Times New Roman" w:cs="Times New Roman"/>
                <w:b/>
                <w:i/>
                <w:iCs/>
                <w:color w:val="000000"/>
                <w:sz w:val="26"/>
                <w:szCs w:val="26"/>
              </w:rPr>
              <w:t xml:space="preserve"> h</w:t>
            </w:r>
            <w:r w:rsidRPr="005A7093">
              <w:rPr>
                <w:rFonts w:ascii="Times New Roman" w:hAnsi="Times New Roman" w:cs="Times New Roman"/>
                <w:i/>
                <w:iCs/>
                <w:color w:val="000000"/>
                <w:sz w:val="26"/>
                <w:szCs w:val="26"/>
              </w:rPr>
              <w:t xml:space="preserve"> khoản 3 Điều 3 Nghị định này</w:t>
            </w:r>
            <w:r w:rsidRPr="005A7093">
              <w:rPr>
                <w:rFonts w:ascii="Times New Roman" w:hAnsi="Times New Roman" w:cs="Times New Roman"/>
                <w:color w:val="000000"/>
                <w:sz w:val="26"/>
                <w:szCs w:val="26"/>
              </w:rPr>
              <w:t>”. để thống nhất với quy định tại Nghị định số 189/2025/NĐ-CP</w:t>
            </w:r>
          </w:p>
        </w:tc>
      </w:tr>
      <w:tr w:rsidR="005027AC" w:rsidRPr="005A7093" w14:paraId="45D90586" w14:textId="77777777" w:rsidTr="00122BCF">
        <w:tc>
          <w:tcPr>
            <w:tcW w:w="2122" w:type="dxa"/>
            <w:vMerge/>
          </w:tcPr>
          <w:p w14:paraId="6DC48042"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6796262"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19C00D90" w14:textId="61B87161"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Tại </w:t>
            </w:r>
            <w:r w:rsidRPr="005A7093">
              <w:rPr>
                <w:rFonts w:ascii="Times New Roman" w:hAnsi="Times New Roman" w:cs="Times New Roman"/>
                <w:b/>
                <w:color w:val="000000" w:themeColor="text1"/>
                <w:sz w:val="26"/>
                <w:szCs w:val="26"/>
              </w:rPr>
              <w:t>khoản 9 Điều 1</w:t>
            </w:r>
            <w:r w:rsidRPr="005A7093">
              <w:rPr>
                <w:rFonts w:ascii="Times New Roman" w:hAnsi="Times New Roman" w:cs="Times New Roman"/>
                <w:color w:val="000000" w:themeColor="text1"/>
                <w:sz w:val="26"/>
                <w:szCs w:val="26"/>
              </w:rPr>
              <w:t xml:space="preserve"> dự thảo Nghị định về Sửa đổi, bổ sung khoản 1 Điều 21 đề nghị bổ sung điểm đ như sau: “</w:t>
            </w:r>
            <w:r w:rsidRPr="005A7093">
              <w:rPr>
                <w:rFonts w:ascii="Times New Roman" w:hAnsi="Times New Roman" w:cs="Times New Roman"/>
                <w:i/>
                <w:iCs/>
                <w:color w:val="000000" w:themeColor="text1"/>
                <w:sz w:val="26"/>
                <w:szCs w:val="26"/>
              </w:rPr>
              <w:t>đ) Áp dụng biện pháp khắc phục hậu quả quy định tại các điểm a, b, d, đ, e, g và h khoản 3 Điều 3 Nghị định này</w:t>
            </w:r>
            <w:r w:rsidRPr="005A7093">
              <w:rPr>
                <w:rFonts w:ascii="Times New Roman" w:hAnsi="Times New Roman" w:cs="Times New Roman"/>
                <w:color w:val="000000" w:themeColor="text1"/>
                <w:sz w:val="26"/>
                <w:szCs w:val="26"/>
              </w:rPr>
              <w:t>” để đảm bảo phù hợp với quy định tại điểm a khoản 3 Điều 3 sửa đổi, bổ sung thêm đối tượng “Hộ kinh doanh”.</w:t>
            </w:r>
          </w:p>
        </w:tc>
        <w:tc>
          <w:tcPr>
            <w:tcW w:w="4077" w:type="dxa"/>
          </w:tcPr>
          <w:p w14:paraId="77D51D7C" w14:textId="5A49A3DC" w:rsidR="003A2859" w:rsidRPr="005A7093" w:rsidRDefault="008B3E3F"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7D0D22" w:rsidRPr="005A7093" w14:paraId="7C6B18F6" w14:textId="77777777" w:rsidTr="007F1E03">
        <w:tc>
          <w:tcPr>
            <w:tcW w:w="2122" w:type="dxa"/>
          </w:tcPr>
          <w:p w14:paraId="53939AA2" w14:textId="77E54AB5" w:rsidR="007D0D22"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tcPr>
          <w:p w14:paraId="60A0159C" w14:textId="324D5F45" w:rsidR="007D0D22" w:rsidRPr="005A7093" w:rsidRDefault="003E0FDF" w:rsidP="007F1E03">
            <w:pPr>
              <w:spacing w:before="20" w:after="20" w:line="240" w:lineRule="auto"/>
              <w:jc w:val="both"/>
              <w:rPr>
                <w:rStyle w:val="fontstyle01"/>
                <w:b/>
                <w:bCs/>
                <w:color w:val="000000" w:themeColor="text1"/>
                <w:sz w:val="26"/>
                <w:szCs w:val="26"/>
              </w:rPr>
            </w:pPr>
            <w:r w:rsidRPr="005A7093">
              <w:rPr>
                <w:rFonts w:ascii="Times New Roman" w:eastAsia="Times New Roman" w:hAnsi="Times New Roman" w:cs="Times New Roman"/>
                <w:b/>
                <w:bCs/>
                <w:color w:val="000000" w:themeColor="text1"/>
                <w:spacing w:val="-2"/>
                <w:sz w:val="26"/>
                <w:szCs w:val="26"/>
              </w:rPr>
              <w:t>UBND tỉnh Điện Biên</w:t>
            </w:r>
          </w:p>
        </w:tc>
        <w:tc>
          <w:tcPr>
            <w:tcW w:w="5670" w:type="dxa"/>
          </w:tcPr>
          <w:p w14:paraId="26A90062" w14:textId="68531F27" w:rsidR="003E0FDF" w:rsidRPr="005A7093" w:rsidRDefault="003E0FDF" w:rsidP="003E0FDF">
            <w:pPr>
              <w:pStyle w:val="ListParagraph"/>
              <w:numPr>
                <w:ilvl w:val="0"/>
                <w:numId w:val="4"/>
              </w:numPr>
              <w:tabs>
                <w:tab w:val="left" w:pos="173"/>
              </w:tabs>
              <w:spacing w:before="20" w:after="20" w:line="240" w:lineRule="auto"/>
              <w:ind w:left="31"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color w:val="000000" w:themeColor="text1"/>
                <w:sz w:val="26"/>
                <w:szCs w:val="26"/>
              </w:rPr>
              <w:t>khoản 8 Điều 1</w:t>
            </w:r>
            <w:r w:rsidRPr="005A7093">
              <w:rPr>
                <w:rFonts w:ascii="Times New Roman" w:hAnsi="Times New Roman" w:cs="Times New Roman"/>
                <w:color w:val="000000" w:themeColor="text1"/>
                <w:sz w:val="26"/>
                <w:szCs w:val="26"/>
              </w:rPr>
              <w:t xml:space="preserve"> Sửa đổi, bổ sung Điều 20 (trang 5, 6): Thẩm quyền xử phạt được mở rộng đến 75-250 triệu đồng cho một số chức danh cấp cơ sở (Đội trưởng, Trưởng Công an cấp xã) là khá cao, đề nghị cơ quan chủ trì soạn thảo nghiên cứu, xem xét lại mức xử phạt vì công tác xác định hành vi xâm phạm quyền Sở hữu trí tuệ vốn phức tạp và cần chuyên môn sâu. </w:t>
            </w:r>
          </w:p>
          <w:p w14:paraId="7869FCED" w14:textId="689AA45D" w:rsidR="007D0D22" w:rsidRPr="005A7093" w:rsidRDefault="003E0FDF" w:rsidP="003E0FDF">
            <w:pPr>
              <w:pStyle w:val="ListParagraph"/>
              <w:numPr>
                <w:ilvl w:val="0"/>
                <w:numId w:val="4"/>
              </w:numPr>
              <w:tabs>
                <w:tab w:val="left" w:pos="173"/>
              </w:tabs>
              <w:spacing w:before="20" w:after="20" w:line="240" w:lineRule="auto"/>
              <w:ind w:left="31"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UBND tỉnh Điện Biên đề xuất cần Quy định rõ bắt buộc tham vấn ý kiến chuyên môn từ Cục Sở hữu trí tuệ hoặc tổ chức giám định Sở hữu trí tuệ trước khi ban hành quyết định xử phạt.</w:t>
            </w:r>
          </w:p>
        </w:tc>
        <w:tc>
          <w:tcPr>
            <w:tcW w:w="4077" w:type="dxa"/>
          </w:tcPr>
          <w:p w14:paraId="22935406" w14:textId="77777777" w:rsidR="000C4F47" w:rsidRPr="005A7093" w:rsidRDefault="003E7B53" w:rsidP="000C4F47">
            <w:pPr>
              <w:tabs>
                <w:tab w:val="left" w:pos="58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Giải trình</w:t>
            </w:r>
          </w:p>
          <w:p w14:paraId="0B836374" w14:textId="6E789259" w:rsidR="003E7B53" w:rsidRPr="005A7093" w:rsidRDefault="003E7B53" w:rsidP="000C4F47">
            <w:pPr>
              <w:tabs>
                <w:tab w:val="left" w:pos="58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Quy định về thẩm quyền xử phạt của một số chức danh cấp cơ sở như Đội trưởng, Trưởng Công an cấp xã có sự thay đổi như vậy là để phù hợp với khoản 3 và 4 Điều 8 Nghị định số 189/2025/NĐ-CP; đ</w:t>
            </w:r>
            <w:r w:rsidRPr="005A7093">
              <w:rPr>
                <w:rFonts w:ascii="Times New Roman" w:hAnsi="Times New Roman" w:cs="Times New Roman"/>
                <w:sz w:val="26"/>
                <w:szCs w:val="26"/>
              </w:rPr>
              <w:t>ồng thời, để thực hiện chủ trương phân cấp, phân quyền, bảo đảm xử lý kịp thời vi phạm hành chính về sở hữu công nghiệp tại cơ sở.</w:t>
            </w:r>
          </w:p>
          <w:p w14:paraId="15190896" w14:textId="4A8B171B" w:rsidR="007D0D22"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Pháp luật hiện hành đã có cơ chế trưng cầu giám định, tham vấn ý kiến chuyên môn khi cần thiết, do đó, đề xuất quy định bắt buộc tham vấn ý kiến của Cục Sở hữu trí tuệ hoặc tổ chức giám định sở hữu trí tuệ trước khi ban hành quyết định xử phạt là chưa phù hợp.</w:t>
            </w:r>
          </w:p>
        </w:tc>
      </w:tr>
      <w:tr w:rsidR="007D0D22" w:rsidRPr="005A7093" w14:paraId="77FE85B5" w14:textId="77777777" w:rsidTr="007F1E03">
        <w:tc>
          <w:tcPr>
            <w:tcW w:w="2122" w:type="dxa"/>
          </w:tcPr>
          <w:p w14:paraId="3BAA73A6" w14:textId="326FEF3A" w:rsidR="007D0D22"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Điều 1</w:t>
            </w:r>
          </w:p>
        </w:tc>
        <w:tc>
          <w:tcPr>
            <w:tcW w:w="2409" w:type="dxa"/>
          </w:tcPr>
          <w:p w14:paraId="15238BA3" w14:textId="58473792" w:rsidR="007D0D22" w:rsidRPr="005A7093" w:rsidRDefault="003E0FDF"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Sở KH&amp;CN thành phố Hải Phòng</w:t>
            </w:r>
          </w:p>
        </w:tc>
        <w:tc>
          <w:tcPr>
            <w:tcW w:w="5670" w:type="dxa"/>
          </w:tcPr>
          <w:p w14:paraId="42D1F32A" w14:textId="77777777" w:rsidR="003E0FDF" w:rsidRPr="005A7093" w:rsidRDefault="003E0FDF"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Căn cứ khoản 1 Điều 3 và khoản 2 Điều 6 Nghị định số 189/2025/NĐCP ngày 01/7/2025 của Chính phủ quy định chi tiết Luật xử lý vi phạm hành chính về thẩm quyền xử phạt vi phạm hành chính; mục tiêu thực hiện hiệu quả, hiệu lực quản lý nhà nước về lĩnh vực sở hữu trí tuệ, xử lý kịp thời vi phạm hành chính ở cấp tỉnh của Sở Khoa học và Công nghệ, Sở Khoa học và Công nghệ đề xuất bổ sung vào</w:t>
            </w:r>
            <w:r w:rsidRPr="005A7093">
              <w:rPr>
                <w:rFonts w:ascii="Times New Roman" w:hAnsi="Times New Roman" w:cs="Times New Roman"/>
                <w:b/>
                <w:bCs/>
                <w:i/>
                <w:iCs/>
                <w:color w:val="000000" w:themeColor="text1"/>
                <w:sz w:val="26"/>
                <w:szCs w:val="26"/>
              </w:rPr>
              <w:t xml:space="preserve"> Khoản 5 Điều </w:t>
            </w:r>
            <w:r w:rsidRPr="005A7093">
              <w:rPr>
                <w:rFonts w:ascii="Times New Roman" w:hAnsi="Times New Roman" w:cs="Times New Roman"/>
                <w:b/>
                <w:bCs/>
                <w:i/>
                <w:iCs/>
                <w:color w:val="000000" w:themeColor="text1"/>
                <w:sz w:val="26"/>
                <w:szCs w:val="26"/>
              </w:rPr>
              <w:lastRenderedPageBreak/>
              <w:t>1</w:t>
            </w:r>
            <w:r w:rsidRPr="005A7093">
              <w:rPr>
                <w:rFonts w:ascii="Times New Roman" w:hAnsi="Times New Roman" w:cs="Times New Roman"/>
                <w:color w:val="000000" w:themeColor="text1"/>
                <w:sz w:val="26"/>
                <w:szCs w:val="26"/>
              </w:rPr>
              <w:t xml:space="preserve"> dự thảo Nghị định sửa đổi, bổ sung một số điều của Nghị định 99/2013/NĐ-CP ngày 29/8/2019 của Chính phủ và trong tờ trình, bảng so sánh, thuyết minh kèm theo về quy định thẩm quyền xử phạt của Giám đốc Sở Khoa học và Công nghệ như sau: </w:t>
            </w:r>
          </w:p>
          <w:p w14:paraId="0DE6FF91" w14:textId="77777777" w:rsidR="003E0FDF" w:rsidRPr="005A7093" w:rsidRDefault="003E0FDF"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color w:val="000000" w:themeColor="text1"/>
                <w:sz w:val="26"/>
                <w:szCs w:val="26"/>
              </w:rPr>
              <w:t>“</w:t>
            </w:r>
            <w:r w:rsidRPr="005A7093">
              <w:rPr>
                <w:rFonts w:ascii="Times New Roman" w:hAnsi="Times New Roman" w:cs="Times New Roman"/>
                <w:i/>
                <w:iCs/>
                <w:color w:val="000000" w:themeColor="text1"/>
                <w:sz w:val="26"/>
                <w:szCs w:val="26"/>
              </w:rPr>
              <w:t xml:space="preserve">Điều 15b: Thẩm quyền xử phạt của Giám đốc Sở Khoa học và Công nghệ: </w:t>
            </w:r>
          </w:p>
          <w:p w14:paraId="48B7D4C5" w14:textId="77777777" w:rsidR="003E0FDF" w:rsidRPr="005A7093" w:rsidRDefault="003E0FDF"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a) Phạt cảnh cáo; </w:t>
            </w:r>
          </w:p>
          <w:p w14:paraId="4106CC59" w14:textId="77777777" w:rsidR="003E0FDF" w:rsidRPr="005A7093" w:rsidRDefault="003E0FDF"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b) Phạt tiền đến 200.000.000 đồng; </w:t>
            </w:r>
          </w:p>
          <w:p w14:paraId="1D5E4905" w14:textId="77777777" w:rsidR="003E0FDF" w:rsidRPr="005A7093" w:rsidRDefault="003E0FDF"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c) Tước quyền sử dụng giấy phép, chứng chỉ hành nghề có thời hạn hoặc đình chỉ hoạt động kinh doanh hàng hóa, dịch vụ vi phạm có thời hạn; </w:t>
            </w:r>
          </w:p>
          <w:p w14:paraId="1476F331" w14:textId="77777777" w:rsidR="007D0D22" w:rsidRPr="005A7093" w:rsidRDefault="003E0FDF"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d) Tịch thu tang vật, phương tiện vi phạm hành chính;</w:t>
            </w:r>
          </w:p>
          <w:p w14:paraId="0FB0A803" w14:textId="3976755A" w:rsidR="003E0FDF" w:rsidRPr="005A7093" w:rsidRDefault="003E0FDF"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iCs/>
                <w:color w:val="000000" w:themeColor="text1"/>
                <w:sz w:val="26"/>
                <w:szCs w:val="26"/>
              </w:rPr>
              <w:t>đ) Áp dụng biện pháp khắc phục hậu quả quy định tại khoản 1 Điều 28 của Luật Xử lý vi phạm hành chính</w:t>
            </w:r>
            <w:r w:rsidRPr="005A7093">
              <w:rPr>
                <w:rFonts w:ascii="Times New Roman" w:hAnsi="Times New Roman" w:cs="Times New Roman"/>
                <w:color w:val="000000" w:themeColor="text1"/>
                <w:sz w:val="26"/>
                <w:szCs w:val="26"/>
              </w:rPr>
              <w:t>”.</w:t>
            </w:r>
          </w:p>
        </w:tc>
        <w:tc>
          <w:tcPr>
            <w:tcW w:w="4077" w:type="dxa"/>
          </w:tcPr>
          <w:p w14:paraId="384B12A6"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lastRenderedPageBreak/>
              <w:t>Tiếp thu</w:t>
            </w:r>
          </w:p>
          <w:p w14:paraId="072A2C9F" w14:textId="33173D54" w:rsidR="007D0D22"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w:t>
            </w:r>
            <w:r w:rsidRPr="005A7093">
              <w:rPr>
                <w:rFonts w:ascii="Times New Roman" w:hAnsi="Times New Roman" w:cs="Times New Roman"/>
                <w:sz w:val="26"/>
                <w:szCs w:val="26"/>
              </w:rPr>
              <w:lastRenderedPageBreak/>
              <w:t>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tc>
      </w:tr>
      <w:tr w:rsidR="00A46F27" w:rsidRPr="005A7093" w14:paraId="35D3ECAE" w14:textId="77777777" w:rsidTr="007F1E03">
        <w:tc>
          <w:tcPr>
            <w:tcW w:w="2122" w:type="dxa"/>
            <w:vMerge w:val="restart"/>
          </w:tcPr>
          <w:p w14:paraId="01BE847B" w14:textId="6C16EF6F"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04ED0F7F" w14:textId="4C4A1067" w:rsidR="00A46F27" w:rsidRPr="005A7093" w:rsidRDefault="00A46F27" w:rsidP="007F1E03">
            <w:pPr>
              <w:spacing w:before="20" w:after="20" w:line="240" w:lineRule="auto"/>
              <w:jc w:val="both"/>
              <w:rPr>
                <w:rStyle w:val="fontstyle01"/>
                <w:b/>
                <w:bCs/>
                <w:color w:val="000000" w:themeColor="text1"/>
                <w:sz w:val="26"/>
                <w:szCs w:val="26"/>
              </w:rPr>
            </w:pPr>
            <w:r w:rsidRPr="005A7093">
              <w:rPr>
                <w:rFonts w:ascii="Times New Roman" w:eastAsia="Times New Roman" w:hAnsi="Times New Roman" w:cs="Times New Roman"/>
                <w:b/>
                <w:bCs/>
                <w:color w:val="000000" w:themeColor="text1"/>
                <w:spacing w:val="-2"/>
                <w:sz w:val="26"/>
                <w:szCs w:val="26"/>
              </w:rPr>
              <w:t>Sở KH&amp;CN tỉnh Ninh Bình</w:t>
            </w:r>
          </w:p>
        </w:tc>
        <w:tc>
          <w:tcPr>
            <w:tcW w:w="5670" w:type="dxa"/>
          </w:tcPr>
          <w:p w14:paraId="15782015" w14:textId="6D471F17" w:rsidR="00A46F27" w:rsidRPr="005A7093" w:rsidRDefault="00A46F27"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Đề nghị cơ quan soạn thảo sửa quy định tại </w:t>
            </w:r>
            <w:r w:rsidRPr="005A7093">
              <w:rPr>
                <w:rFonts w:ascii="Times New Roman" w:hAnsi="Times New Roman" w:cs="Times New Roman"/>
                <w:b/>
                <w:bCs/>
                <w:color w:val="000000" w:themeColor="text1"/>
                <w:sz w:val="26"/>
                <w:szCs w:val="26"/>
              </w:rPr>
              <w:t>khoản 6 Điều 1</w:t>
            </w:r>
            <w:r w:rsidRPr="005A7093">
              <w:rPr>
                <w:rFonts w:ascii="Times New Roman" w:hAnsi="Times New Roman" w:cs="Times New Roman"/>
                <w:color w:val="000000" w:themeColor="text1"/>
                <w:sz w:val="26"/>
                <w:szCs w:val="26"/>
              </w:rPr>
              <w:t xml:space="preserve"> dự thảo Nghị định: “3. Cục Quản lý và Phát triển thị trường trong nước có quyền:” thành: “3. Cục trưởng Cục Quản lý và Phát triển thị trường trong nước có quyền:” cho phù hợp với quy định tại khoản 4 Điều 12 Nghị định số 189/2025/NĐ-CP quy định chi tiết Luật Xử lý vi phạm hành chính về thẩm quyền xử phạt vi phạm hành chính.</w:t>
            </w:r>
          </w:p>
        </w:tc>
        <w:tc>
          <w:tcPr>
            <w:tcW w:w="4077" w:type="dxa"/>
          </w:tcPr>
          <w:p w14:paraId="3C737ECA" w14:textId="0A94BC8C"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A46F27" w:rsidRPr="005A7093" w14:paraId="392489A2" w14:textId="77777777" w:rsidTr="007F1E03">
        <w:tc>
          <w:tcPr>
            <w:tcW w:w="2122" w:type="dxa"/>
            <w:vMerge/>
          </w:tcPr>
          <w:p w14:paraId="5ADA9035" w14:textId="1F0D6600"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DDB352C" w14:textId="30E01188" w:rsidR="00A46F27" w:rsidRPr="005A7093" w:rsidRDefault="00A46F27" w:rsidP="007F1E03">
            <w:pPr>
              <w:spacing w:before="20" w:after="20" w:line="240" w:lineRule="auto"/>
              <w:jc w:val="both"/>
              <w:rPr>
                <w:rStyle w:val="fontstyle01"/>
                <w:b/>
                <w:bCs/>
                <w:color w:val="000000" w:themeColor="text1"/>
                <w:sz w:val="26"/>
                <w:szCs w:val="26"/>
              </w:rPr>
            </w:pPr>
          </w:p>
        </w:tc>
        <w:tc>
          <w:tcPr>
            <w:tcW w:w="5670" w:type="dxa"/>
          </w:tcPr>
          <w:p w14:paraId="2D938C63" w14:textId="7790D75B" w:rsidR="00A46F27" w:rsidRPr="005A7093" w:rsidRDefault="00A46F27"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Đề nghị cơ quan soạn thảo xem xét, bổ sung về thẩm quyền xử phạt của Cục trưởng Cục Hải quan quy </w:t>
            </w:r>
            <w:r w:rsidRPr="005A7093">
              <w:rPr>
                <w:rFonts w:ascii="Times New Roman" w:hAnsi="Times New Roman" w:cs="Times New Roman"/>
                <w:color w:val="000000" w:themeColor="text1"/>
                <w:sz w:val="26"/>
                <w:szCs w:val="26"/>
              </w:rPr>
              <w:lastRenderedPageBreak/>
              <w:t xml:space="preserve">định tại </w:t>
            </w:r>
            <w:r w:rsidRPr="005A7093">
              <w:rPr>
                <w:rFonts w:ascii="Times New Roman" w:hAnsi="Times New Roman" w:cs="Times New Roman"/>
                <w:b/>
                <w:bCs/>
                <w:color w:val="000000" w:themeColor="text1"/>
                <w:sz w:val="26"/>
                <w:szCs w:val="26"/>
              </w:rPr>
              <w:t>khoản 7 Điều 1</w:t>
            </w:r>
            <w:r w:rsidRPr="005A7093">
              <w:rPr>
                <w:rFonts w:ascii="Times New Roman" w:hAnsi="Times New Roman" w:cs="Times New Roman"/>
                <w:color w:val="000000" w:themeColor="text1"/>
                <w:sz w:val="26"/>
                <w:szCs w:val="26"/>
              </w:rPr>
              <w:t xml:space="preserve"> dự thảo Nghị định: “Tước quyền sử dụng giấy phép, chứng chỉ hành nghề có thời hạn hoặc đình chỉ hoạt động kinh doanh hàng hóa, dịch vụ vi phạm có thời hạn” cho phù hợp với quy định tại khoản 4 Điều 11 Nghị định số 189/2025/NĐ-CP.</w:t>
            </w:r>
          </w:p>
        </w:tc>
        <w:tc>
          <w:tcPr>
            <w:tcW w:w="4077" w:type="dxa"/>
          </w:tcPr>
          <w:p w14:paraId="107D7CAC" w14:textId="32B330D9"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tc>
      </w:tr>
      <w:tr w:rsidR="00A46F27" w:rsidRPr="005A7093" w14:paraId="06CFD5F8" w14:textId="77777777" w:rsidTr="007F1E03">
        <w:tc>
          <w:tcPr>
            <w:tcW w:w="2122" w:type="dxa"/>
            <w:vMerge w:val="restart"/>
          </w:tcPr>
          <w:p w14:paraId="2EC82E77" w14:textId="2F426E71"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Điều 1</w:t>
            </w:r>
          </w:p>
        </w:tc>
        <w:tc>
          <w:tcPr>
            <w:tcW w:w="2409" w:type="dxa"/>
            <w:vMerge w:val="restart"/>
          </w:tcPr>
          <w:p w14:paraId="50AB6572" w14:textId="7DD382C6" w:rsidR="00A46F27" w:rsidRPr="005A7093" w:rsidRDefault="00A46F27" w:rsidP="007F1E03">
            <w:pPr>
              <w:spacing w:before="20" w:after="20" w:line="240" w:lineRule="auto"/>
              <w:jc w:val="both"/>
              <w:rPr>
                <w:rStyle w:val="fontstyle01"/>
                <w:b/>
                <w:bCs/>
                <w:color w:val="000000" w:themeColor="text1"/>
                <w:sz w:val="26"/>
                <w:szCs w:val="26"/>
              </w:rPr>
            </w:pPr>
            <w:r w:rsidRPr="005A7093">
              <w:rPr>
                <w:rFonts w:ascii="Times New Roman" w:hAnsi="Times New Roman" w:cs="Times New Roman"/>
                <w:b/>
                <w:bCs/>
                <w:color w:val="000000" w:themeColor="text1"/>
                <w:sz w:val="26"/>
                <w:szCs w:val="26"/>
              </w:rPr>
              <w:t>Sở KH&amp;CN tỉnh Nghệ An</w:t>
            </w:r>
          </w:p>
        </w:tc>
        <w:tc>
          <w:tcPr>
            <w:tcW w:w="5670" w:type="dxa"/>
          </w:tcPr>
          <w:p w14:paraId="5A5F9490" w14:textId="131E46F7" w:rsidR="00A46F27" w:rsidRPr="005A7093" w:rsidRDefault="00A46F27"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6 Điều 1</w:t>
            </w:r>
            <w:r w:rsidRPr="005A7093">
              <w:rPr>
                <w:rFonts w:ascii="Times New Roman" w:hAnsi="Times New Roman" w:cs="Times New Roman"/>
                <w:color w:val="000000" w:themeColor="text1"/>
                <w:sz w:val="26"/>
                <w:szCs w:val="26"/>
              </w:rPr>
              <w:t xml:space="preserve"> của dự thảo Nghị định, đề nghị bổ sung từ “Cục trưởng” vào trước cụm từ “Cục Quản lý và Phát triển thị trường trong nước”, cụ thể: sửa thành: “</w:t>
            </w:r>
            <w:r w:rsidRPr="005A7093">
              <w:rPr>
                <w:rFonts w:ascii="Times New Roman" w:hAnsi="Times New Roman" w:cs="Times New Roman"/>
                <w:i/>
                <w:iCs/>
                <w:color w:val="000000" w:themeColor="text1"/>
                <w:sz w:val="26"/>
                <w:szCs w:val="26"/>
              </w:rPr>
              <w:t>3. Cục trưởng Cục Quản lý và Phát triển thị trường trong nước có quyền:</w:t>
            </w:r>
            <w:r w:rsidRPr="005A7093">
              <w:rPr>
                <w:rFonts w:ascii="Times New Roman" w:hAnsi="Times New Roman" w:cs="Times New Roman"/>
                <w:color w:val="000000" w:themeColor="text1"/>
                <w:sz w:val="26"/>
                <w:szCs w:val="26"/>
              </w:rPr>
              <w:t>”.</w:t>
            </w:r>
          </w:p>
        </w:tc>
        <w:tc>
          <w:tcPr>
            <w:tcW w:w="4077" w:type="dxa"/>
          </w:tcPr>
          <w:p w14:paraId="1FD34376" w14:textId="4AC2AD40"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A46F27" w:rsidRPr="005A7093" w14:paraId="1AC5C2F1" w14:textId="77777777" w:rsidTr="00852D7F">
        <w:tc>
          <w:tcPr>
            <w:tcW w:w="2122" w:type="dxa"/>
            <w:vMerge/>
          </w:tcPr>
          <w:p w14:paraId="1E7D7832" w14:textId="24EB2631"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4E78D81A" w14:textId="4921E5E4" w:rsidR="00A46F27" w:rsidRPr="005A7093" w:rsidRDefault="00A46F27" w:rsidP="007F1E03">
            <w:pPr>
              <w:spacing w:before="20" w:after="20" w:line="240" w:lineRule="auto"/>
              <w:jc w:val="both"/>
              <w:rPr>
                <w:rStyle w:val="fontstyle01"/>
                <w:b/>
                <w:bCs/>
                <w:color w:val="000000" w:themeColor="text1"/>
                <w:sz w:val="26"/>
                <w:szCs w:val="26"/>
              </w:rPr>
            </w:pPr>
          </w:p>
        </w:tc>
        <w:tc>
          <w:tcPr>
            <w:tcW w:w="5670" w:type="dxa"/>
            <w:shd w:val="clear" w:color="auto" w:fill="FFFFFF" w:themeFill="background1"/>
          </w:tcPr>
          <w:p w14:paraId="7D0D6B49" w14:textId="77777777" w:rsidR="00A46F27" w:rsidRPr="005A7093" w:rsidRDefault="00A46F27"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8 Điều 1</w:t>
            </w:r>
            <w:r w:rsidRPr="005A7093">
              <w:rPr>
                <w:rFonts w:ascii="Times New Roman" w:hAnsi="Times New Roman" w:cs="Times New Roman"/>
                <w:color w:val="000000" w:themeColor="text1"/>
                <w:sz w:val="26"/>
                <w:szCs w:val="26"/>
              </w:rPr>
              <w:t xml:space="preserve"> của dự thảo Nghị định: </w:t>
            </w:r>
          </w:p>
          <w:p w14:paraId="1DA77116" w14:textId="77777777" w:rsidR="00A46F27" w:rsidRPr="005A7093" w:rsidRDefault="00A46F27" w:rsidP="00985F29">
            <w:pPr>
              <w:pStyle w:val="ListParagraph"/>
              <w:numPr>
                <w:ilvl w:val="0"/>
                <w:numId w:val="4"/>
              </w:numPr>
              <w:tabs>
                <w:tab w:val="left" w:pos="173"/>
              </w:tabs>
              <w:spacing w:before="20" w:after="20" w:line="240" w:lineRule="auto"/>
              <w:ind w:left="31"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sửa khoản 2a thành khoản 3 và bổ sung nội dung “thuộc Công an cấp tỉnh”, cụ thể: sửa thành: “</w:t>
            </w:r>
            <w:r w:rsidRPr="005A7093">
              <w:rPr>
                <w:rFonts w:ascii="Times New Roman" w:hAnsi="Times New Roman" w:cs="Times New Roman"/>
                <w:i/>
                <w:iCs/>
                <w:color w:val="000000" w:themeColor="text1"/>
                <w:sz w:val="26"/>
                <w:szCs w:val="26"/>
              </w:rPr>
              <w:t>3. Trưởng phòng Cảnh sát điều tra tội phạm về tham nhũng, kinh tế, buôn lậu, môi trường thuộc Công an cấp tỉnh có quyền:…</w:t>
            </w:r>
            <w:r w:rsidRPr="005A7093">
              <w:rPr>
                <w:rFonts w:ascii="Times New Roman" w:hAnsi="Times New Roman" w:cs="Times New Roman"/>
                <w:color w:val="000000" w:themeColor="text1"/>
                <w:sz w:val="26"/>
                <w:szCs w:val="26"/>
              </w:rPr>
              <w:t>”.</w:t>
            </w:r>
          </w:p>
          <w:p w14:paraId="0D07314B" w14:textId="19B82367" w:rsidR="00A46F27" w:rsidRPr="005A7093" w:rsidRDefault="00A46F27" w:rsidP="00985F29">
            <w:pPr>
              <w:pStyle w:val="ListParagraph"/>
              <w:numPr>
                <w:ilvl w:val="0"/>
                <w:numId w:val="4"/>
              </w:numPr>
              <w:tabs>
                <w:tab w:val="left" w:pos="173"/>
              </w:tabs>
              <w:spacing w:before="20" w:after="20" w:line="240" w:lineRule="auto"/>
              <w:ind w:left="31" w:firstLine="0"/>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nghị sửa khoản 3 thành khoản 4, cụ thể: “</w:t>
            </w:r>
            <w:r w:rsidRPr="005A7093">
              <w:rPr>
                <w:rFonts w:ascii="Times New Roman" w:hAnsi="Times New Roman" w:cs="Times New Roman"/>
                <w:i/>
                <w:iCs/>
                <w:color w:val="000000" w:themeColor="text1"/>
                <w:sz w:val="26"/>
                <w:szCs w:val="26"/>
              </w:rPr>
              <w:t>4. Giám đốc Công an tỉnh có quyền:…</w:t>
            </w:r>
            <w:r w:rsidRPr="005A7093">
              <w:rPr>
                <w:rFonts w:ascii="Times New Roman" w:hAnsi="Times New Roman" w:cs="Times New Roman"/>
                <w:color w:val="000000" w:themeColor="text1"/>
                <w:sz w:val="26"/>
                <w:szCs w:val="26"/>
              </w:rPr>
              <w:t>”.</w:t>
            </w:r>
          </w:p>
        </w:tc>
        <w:tc>
          <w:tcPr>
            <w:tcW w:w="4077" w:type="dxa"/>
            <w:shd w:val="clear" w:color="auto" w:fill="FFFFFF" w:themeFill="background1"/>
          </w:tcPr>
          <w:p w14:paraId="67FAC789" w14:textId="6279C374" w:rsidR="00852D7F" w:rsidRPr="005A7093" w:rsidRDefault="00EF6289" w:rsidP="00F94BC3">
            <w:pPr>
              <w:pStyle w:val="ListParagraph"/>
              <w:tabs>
                <w:tab w:val="left" w:pos="148"/>
                <w:tab w:val="left" w:pos="236"/>
              </w:tabs>
              <w:spacing w:before="20" w:after="20" w:line="240" w:lineRule="auto"/>
              <w:ind w:left="0"/>
              <w:jc w:val="both"/>
              <w:rPr>
                <w:rFonts w:ascii="Times New Roman" w:hAnsi="Times New Roman" w:cs="Times New Roman"/>
                <w:color w:val="000000"/>
                <w:sz w:val="26"/>
                <w:szCs w:val="26"/>
              </w:rPr>
            </w:pPr>
            <w:r w:rsidRPr="005A7093">
              <w:rPr>
                <w:rFonts w:ascii="Times New Roman" w:hAnsi="Times New Roman" w:cs="Times New Roman"/>
                <w:b/>
                <w:bCs/>
                <w:color w:val="000000" w:themeColor="text1"/>
                <w:sz w:val="26"/>
                <w:szCs w:val="26"/>
              </w:rPr>
              <w:t>Tiếp thu</w:t>
            </w:r>
          </w:p>
        </w:tc>
      </w:tr>
      <w:tr w:rsidR="00A46F27" w:rsidRPr="005A7093" w14:paraId="7FAE5704" w14:textId="77777777" w:rsidTr="007F1E03">
        <w:tc>
          <w:tcPr>
            <w:tcW w:w="2122" w:type="dxa"/>
            <w:vMerge/>
          </w:tcPr>
          <w:p w14:paraId="1ADBE5FF" w14:textId="453FBD08" w:rsidR="00A46F27" w:rsidRPr="005A7093" w:rsidRDefault="00A46F27"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1131559" w14:textId="7FB42F9F" w:rsidR="00A46F27" w:rsidRPr="005A7093" w:rsidRDefault="00A46F27" w:rsidP="007F1E03">
            <w:pPr>
              <w:spacing w:before="20" w:after="20" w:line="240" w:lineRule="auto"/>
              <w:jc w:val="both"/>
              <w:rPr>
                <w:rStyle w:val="fontstyle01"/>
                <w:b/>
                <w:bCs/>
                <w:color w:val="000000" w:themeColor="text1"/>
                <w:sz w:val="26"/>
                <w:szCs w:val="26"/>
              </w:rPr>
            </w:pPr>
          </w:p>
        </w:tc>
        <w:tc>
          <w:tcPr>
            <w:tcW w:w="5670" w:type="dxa"/>
          </w:tcPr>
          <w:p w14:paraId="4A5C96E7" w14:textId="77777777" w:rsidR="00A46F27" w:rsidRPr="005A7093" w:rsidRDefault="00A46F27"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Đề xuất bổ sung thêm nội dung “</w:t>
            </w:r>
            <w:r w:rsidRPr="005A7093">
              <w:rPr>
                <w:rFonts w:ascii="Times New Roman" w:hAnsi="Times New Roman" w:cs="Times New Roman"/>
                <w:i/>
                <w:iCs/>
                <w:color w:val="000000" w:themeColor="text1"/>
                <w:sz w:val="26"/>
                <w:szCs w:val="26"/>
              </w:rPr>
              <w:t>Buộc đưa ra khỏi lãnh thổ nước Cộng hòa xã hội chủ nghĩa Việt Nam hoặc tái xuất hàng hóa, vật phẩm, phương tiện</w:t>
            </w:r>
            <w:r w:rsidRPr="005A7093">
              <w:rPr>
                <w:rFonts w:ascii="Times New Roman" w:hAnsi="Times New Roman" w:cs="Times New Roman"/>
                <w:color w:val="000000" w:themeColor="text1"/>
                <w:sz w:val="26"/>
                <w:szCs w:val="26"/>
              </w:rPr>
              <w:t xml:space="preserve">” vào </w:t>
            </w:r>
            <w:r w:rsidRPr="005A7093">
              <w:rPr>
                <w:rFonts w:ascii="Times New Roman" w:hAnsi="Times New Roman" w:cs="Times New Roman"/>
                <w:b/>
                <w:bCs/>
                <w:color w:val="000000" w:themeColor="text1"/>
                <w:sz w:val="26"/>
                <w:szCs w:val="26"/>
              </w:rPr>
              <w:t>khoản 6 Điều 1</w:t>
            </w:r>
            <w:r w:rsidRPr="005A7093">
              <w:rPr>
                <w:rFonts w:ascii="Times New Roman" w:hAnsi="Times New Roman" w:cs="Times New Roman"/>
                <w:color w:val="000000" w:themeColor="text1"/>
                <w:sz w:val="26"/>
                <w:szCs w:val="26"/>
              </w:rPr>
              <w:t xml:space="preserve"> của dự thảo Nghị định. </w:t>
            </w:r>
          </w:p>
          <w:p w14:paraId="5426A32A" w14:textId="11A036A2" w:rsidR="00A46F27" w:rsidRPr="005A7093" w:rsidRDefault="00A46F27"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Lý do: Tại Điểm d Khoản 2 Điều 12 của Nghị định số 189/2025/NĐ-CP quy định thẩm quyền của Đội trưởng Đội Quản lý thị trường thuộc Chi cục Quản lý thị trường thuộc Sở Công Thương: “Áp dụng biện </w:t>
            </w:r>
            <w:r w:rsidRPr="005A7093">
              <w:rPr>
                <w:rFonts w:ascii="Times New Roman" w:hAnsi="Times New Roman" w:cs="Times New Roman"/>
                <w:color w:val="000000" w:themeColor="text1"/>
                <w:sz w:val="26"/>
                <w:szCs w:val="26"/>
              </w:rPr>
              <w:lastRenderedPageBreak/>
              <w:t>pháp khắc phục hậu quả quy định tại khoản 1 Điều 28 của Luật Xử lý vi phạm hành chính”, trong đó có nội dung “Buộc đưa ra khỏi lãnh thổ nước Cộng hòa xã hội chủ nghĩa Việt Nam hoặc tái xuất hàng hóa, vật phẩm, phương tiện”. Tuy vậy tại Khoản 6 Điều 1 quy định về thẩm quyền của Đội trưởng Đội Quản lý thị trường thuộc Chi cục Quản lý thị trường thuộc Sở Công Thương trong dự thảo Nghị định không quy định nội dung này.</w:t>
            </w:r>
          </w:p>
        </w:tc>
        <w:tc>
          <w:tcPr>
            <w:tcW w:w="4077" w:type="dxa"/>
          </w:tcPr>
          <w:p w14:paraId="44DCA1E8" w14:textId="7D18FE25" w:rsidR="00A46F27" w:rsidRPr="005A7093" w:rsidRDefault="00A46F27" w:rsidP="00A46F27">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p w14:paraId="42DAD949" w14:textId="6B51BE24" w:rsidR="000C4F47" w:rsidRPr="005A7093" w:rsidRDefault="000C4F47" w:rsidP="00A46F27">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 xml:space="preserve">Cơ quan chủ trì soạn thảo tiếp thu ý kiến bổ sung thẩm quyền áp dụng biện pháp “buộc đưa ra khỏi lãnh thổ nước Cộng hòa xã hội chủ nghĩa Việt Nam hoặc tái xuất hàng hóa, vật phẩm, phương tiện” đối với Đội trưởng Đội Quản lý thị trường, bảo </w:t>
            </w:r>
            <w:r w:rsidRPr="005A7093">
              <w:rPr>
                <w:rFonts w:ascii="Times New Roman" w:hAnsi="Times New Roman" w:cs="Times New Roman"/>
                <w:color w:val="000000" w:themeColor="text1"/>
                <w:sz w:val="26"/>
                <w:szCs w:val="26"/>
              </w:rPr>
              <w:lastRenderedPageBreak/>
              <w:t>đảm thống nhất pháp luật và phù hợp thực tiễn quản lý. Cụ thể, sửa đổi khoản 1 Điều 18 Nghị định số 99/2013/NĐ-CP như sau:</w:t>
            </w:r>
          </w:p>
          <w:p w14:paraId="5F3C0E3B" w14:textId="77777777" w:rsidR="00A46F27" w:rsidRPr="005A7093" w:rsidRDefault="00A46F27" w:rsidP="00A46F27">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color w:val="000000" w:themeColor="text1"/>
                <w:sz w:val="26"/>
                <w:szCs w:val="26"/>
              </w:rPr>
              <w:t>“</w:t>
            </w:r>
            <w:r w:rsidRPr="005A7093">
              <w:rPr>
                <w:rFonts w:ascii="Times New Roman" w:hAnsi="Times New Roman" w:cs="Times New Roman"/>
                <w:i/>
                <w:iCs/>
                <w:color w:val="000000" w:themeColor="text1"/>
                <w:sz w:val="26"/>
                <w:szCs w:val="26"/>
              </w:rPr>
              <w:t>1. Đội trưởng Đội Quản lý thị trường thuộc Chi cục Quản lý thị trường thuộc Sở Công Thương có quyền:</w:t>
            </w:r>
          </w:p>
          <w:p w14:paraId="694E6610" w14:textId="1DFADC2E" w:rsidR="00A46F27"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i/>
                <w:iCs/>
                <w:color w:val="000000" w:themeColor="text1"/>
                <w:sz w:val="26"/>
                <w:szCs w:val="26"/>
              </w:rPr>
              <w:t xml:space="preserve">d) Áp dụng biện pháp khắc phục hậu quả quy định tại các điểm a, b, </w:t>
            </w:r>
            <w:r w:rsidRPr="005A7093">
              <w:rPr>
                <w:rFonts w:ascii="Times New Roman" w:hAnsi="Times New Roman" w:cs="Times New Roman"/>
                <w:b/>
                <w:bCs/>
                <w:i/>
                <w:iCs/>
                <w:color w:val="000000" w:themeColor="text1"/>
                <w:sz w:val="26"/>
                <w:szCs w:val="26"/>
                <w:u w:val="single"/>
              </w:rPr>
              <w:t>c,</w:t>
            </w:r>
            <w:r w:rsidRPr="005A7093">
              <w:rPr>
                <w:rFonts w:ascii="Times New Roman" w:hAnsi="Times New Roman" w:cs="Times New Roman"/>
                <w:i/>
                <w:iCs/>
                <w:color w:val="000000" w:themeColor="text1"/>
                <w:sz w:val="26"/>
                <w:szCs w:val="26"/>
              </w:rPr>
              <w:t xml:space="preserve"> d, đ, g và h khoản 3 Điều 3 Nghị định này</w:t>
            </w:r>
            <w:r w:rsidRPr="005A7093">
              <w:rPr>
                <w:rFonts w:ascii="Times New Roman" w:hAnsi="Times New Roman" w:cs="Times New Roman"/>
                <w:color w:val="000000" w:themeColor="text1"/>
                <w:sz w:val="26"/>
                <w:szCs w:val="26"/>
              </w:rPr>
              <w:t>”.</w:t>
            </w:r>
          </w:p>
        </w:tc>
      </w:tr>
      <w:tr w:rsidR="00985F29" w:rsidRPr="005A7093" w14:paraId="67292E84" w14:textId="77777777" w:rsidTr="007F1E03">
        <w:tc>
          <w:tcPr>
            <w:tcW w:w="2122" w:type="dxa"/>
          </w:tcPr>
          <w:p w14:paraId="00756BA1" w14:textId="2CC73195" w:rsidR="00985F29"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tcPr>
          <w:p w14:paraId="33AEAD0C" w14:textId="0FCA3C7C" w:rsidR="00985F29" w:rsidRPr="005A7093" w:rsidRDefault="00880AA6"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Sở KH&amp;CN tỉnh Bắc Ninh</w:t>
            </w:r>
          </w:p>
        </w:tc>
        <w:tc>
          <w:tcPr>
            <w:tcW w:w="5670" w:type="dxa"/>
          </w:tcPr>
          <w:p w14:paraId="2706E9D8" w14:textId="4F45C807" w:rsidR="00880AA6" w:rsidRPr="005A7093" w:rsidRDefault="00880AA6"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9 Điều 1</w:t>
            </w:r>
            <w:r w:rsidRPr="005A7093">
              <w:rPr>
                <w:rFonts w:ascii="Times New Roman" w:hAnsi="Times New Roman" w:cs="Times New Roman"/>
                <w:color w:val="000000" w:themeColor="text1"/>
                <w:sz w:val="26"/>
                <w:szCs w:val="26"/>
              </w:rPr>
              <w:t xml:space="preserve">. Sửa đổi, bổ sung khoản 1, Điều 21 (về thẩm quyền xử phạt của Chủ tịch UBND cấp xã): Đề nghị Ban soạn thảo nghiên cứu bổ sung quy định về quy trình tham vấn chuyên môn. Cụ thể:  </w:t>
            </w:r>
          </w:p>
          <w:p w14:paraId="7AE629F3" w14:textId="77777777" w:rsidR="00880AA6" w:rsidRPr="005A7093" w:rsidRDefault="00880AA6"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Đối với vụ việc xác định hành vi xâm phạm quyền sở hữu công nghiệp, Chủ tịch UBND cấp xã phải lấy ý kiến chuyên môn của Sở Khoa học và Công nghệ trước khi ra quyết định xử phạt. </w:t>
            </w:r>
          </w:p>
          <w:p w14:paraId="4F31699F" w14:textId="4317961A" w:rsidR="00985F29" w:rsidRPr="005A7093" w:rsidRDefault="00880AA6"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 Lý do: Việc xác định hành vi xâm phạm quyền sở hữu trí tuệ là nội dung phức tạp, thường yêu cầu phải qua giám định hoặc có kiến thức chuyên môn sâu, trong khi cán bộ cấp xã hiện nay chủ yếu kiêm nhiệm, chưa được đào tạo chuyên sâu về lĩnh vực này. Đồng thời, Sở Khoa học và Công nghệ là cơ quan chuyên môn thuộc UBND tỉnh, có chức năng quản lý nhà </w:t>
            </w:r>
            <w:r w:rsidRPr="005A7093">
              <w:rPr>
                <w:rFonts w:ascii="Times New Roman" w:hAnsi="Times New Roman" w:cs="Times New Roman"/>
                <w:color w:val="000000" w:themeColor="text1"/>
                <w:sz w:val="26"/>
                <w:szCs w:val="26"/>
              </w:rPr>
              <w:lastRenderedPageBreak/>
              <w:t>nước về sở hữu trí tuệ tại địa phương, đảm bảo tính chính xác và thống nhất trong việc áp dụng pháp luật.</w:t>
            </w:r>
          </w:p>
        </w:tc>
        <w:tc>
          <w:tcPr>
            <w:tcW w:w="4077" w:type="dxa"/>
          </w:tcPr>
          <w:p w14:paraId="2195DBB2"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lastRenderedPageBreak/>
              <w:t>Giải trình</w:t>
            </w:r>
          </w:p>
          <w:p w14:paraId="35ADC9F3" w14:textId="0D1A07A5" w:rsidR="00985F29"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Việc sửa đổi, bổ sung thẩm quyền xử phạt của Chủ tịch UBND cấp xã tại khoản 1 Điều 21 nhằm thực hiện chủ trương phân cấp, phân quyền, bảo đảm xử lý kịp thời vi phạm hành chính về sở hữu công nghiệp tại cơ sở. Pháp luật hiện hành đã quy định cơ chế trưng cầu giám định, tham vấn ý kiến chuyên môn của cơ quan, tổ chức có chức năng khi cần thiết trong quá trình xử phạt vi phạm hành chính. Do đó, việc quy định bắt buộc Chủ tịch UBND cấp xã phải lấy ý kiến chuyên môn của Sở Khoa học và </w:t>
            </w:r>
            <w:r w:rsidRPr="005A7093">
              <w:rPr>
                <w:rFonts w:ascii="Times New Roman" w:hAnsi="Times New Roman" w:cs="Times New Roman"/>
                <w:sz w:val="26"/>
                <w:szCs w:val="26"/>
              </w:rPr>
              <w:lastRenderedPageBreak/>
              <w:t>Công nghệ trước khi ra quyết định xử phạt là không cần thiết, làm phát sinh thêm thủ tục hành chính và có thể ảnh hưởng đến tính kịp thời trong xử lý vi phạm.</w:t>
            </w:r>
          </w:p>
        </w:tc>
      </w:tr>
      <w:tr w:rsidR="005027AC" w:rsidRPr="005A7093" w14:paraId="2992E35F" w14:textId="77777777" w:rsidTr="007F1E03">
        <w:tc>
          <w:tcPr>
            <w:tcW w:w="2122" w:type="dxa"/>
            <w:vMerge w:val="restart"/>
          </w:tcPr>
          <w:p w14:paraId="6B423511" w14:textId="70C5E576"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65FABCBE" w14:textId="63096A3A" w:rsidR="005027AC" w:rsidRPr="005A7093" w:rsidRDefault="005027AC"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Sở KH&amp;CN tỉnh Hà Tĩnh</w:t>
            </w:r>
          </w:p>
        </w:tc>
        <w:tc>
          <w:tcPr>
            <w:tcW w:w="5670" w:type="dxa"/>
          </w:tcPr>
          <w:p w14:paraId="4A2BDEBF"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4 Điều 1</w:t>
            </w:r>
            <w:r w:rsidRPr="005A7093">
              <w:rPr>
                <w:rFonts w:ascii="Times New Roman" w:hAnsi="Times New Roman" w:cs="Times New Roman"/>
                <w:color w:val="000000" w:themeColor="text1"/>
                <w:sz w:val="26"/>
                <w:szCs w:val="26"/>
              </w:rPr>
              <w:t xml:space="preserve">, đề nghị Cơ quan chủ trì soạn thảo nghiên cứu, xem xét bổ sung khoản 1b vào Điều 15 như sau: </w:t>
            </w:r>
          </w:p>
          <w:p w14:paraId="61AA8ECB" w14:textId="77777777" w:rsidR="005027AC" w:rsidRPr="005A7093" w:rsidRDefault="005027AC"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color w:val="000000" w:themeColor="text1"/>
                <w:sz w:val="26"/>
                <w:szCs w:val="26"/>
              </w:rPr>
              <w:t>“</w:t>
            </w:r>
            <w:r w:rsidRPr="005A7093">
              <w:rPr>
                <w:rFonts w:ascii="Times New Roman" w:hAnsi="Times New Roman" w:cs="Times New Roman"/>
                <w:i/>
                <w:iCs/>
                <w:color w:val="000000" w:themeColor="text1"/>
                <w:sz w:val="26"/>
                <w:szCs w:val="26"/>
              </w:rPr>
              <w:t xml:space="preserve">Điều 15. Phân định thẩm quyền xử phạt </w:t>
            </w:r>
          </w:p>
          <w:p w14:paraId="5F27B0B2" w14:textId="100D19FC"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iCs/>
                <w:color w:val="000000" w:themeColor="text1"/>
                <w:sz w:val="26"/>
                <w:szCs w:val="26"/>
              </w:rPr>
              <w:t>1b. Giám đốc Sở Khoa học và Công nghệ có thẩm quyền xử phạt các hành vi vi phạm quy định tại Chương II của Nghị định này</w:t>
            </w:r>
            <w:r w:rsidRPr="005A7093">
              <w:rPr>
                <w:rFonts w:ascii="Times New Roman" w:hAnsi="Times New Roman" w:cs="Times New Roman"/>
                <w:color w:val="000000" w:themeColor="text1"/>
                <w:sz w:val="26"/>
                <w:szCs w:val="26"/>
              </w:rPr>
              <w:t>”.</w:t>
            </w:r>
          </w:p>
        </w:tc>
        <w:tc>
          <w:tcPr>
            <w:tcW w:w="4077" w:type="dxa"/>
          </w:tcPr>
          <w:p w14:paraId="2ADE1545"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t>Tiếp thu</w:t>
            </w:r>
          </w:p>
          <w:p w14:paraId="10B2772E" w14:textId="24E2C937" w:rsidR="005027AC"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Dự thảo Nghị định đã được chỉnh lý theo hướng bổ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tc>
      </w:tr>
      <w:tr w:rsidR="005027AC" w:rsidRPr="005A7093" w14:paraId="4594BBB4" w14:textId="77777777" w:rsidTr="007F1E03">
        <w:tc>
          <w:tcPr>
            <w:tcW w:w="2122" w:type="dxa"/>
            <w:vMerge/>
          </w:tcPr>
          <w:p w14:paraId="66333F10"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57074438"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4D230906"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5 Điều 1</w:t>
            </w:r>
            <w:r w:rsidRPr="005A7093">
              <w:rPr>
                <w:rFonts w:ascii="Times New Roman" w:hAnsi="Times New Roman" w:cs="Times New Roman"/>
                <w:color w:val="000000" w:themeColor="text1"/>
                <w:sz w:val="26"/>
                <w:szCs w:val="26"/>
              </w:rPr>
              <w:t>, đề nghị Cơ quan chủ trì soạn thảo nghiên cứu, xem xét bổ sung Điều 15b như sau:</w:t>
            </w:r>
          </w:p>
          <w:p w14:paraId="1D09F5A2"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 xml:space="preserve">“Điều 15b: Thẩm quyền xử phạt của Giám đốc Sở Khoa học và Công nghệ </w:t>
            </w:r>
          </w:p>
          <w:p w14:paraId="26FEE82C" w14:textId="77777777" w:rsidR="005027AC" w:rsidRPr="005A7093" w:rsidRDefault="005027AC"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Giám đốc Sở Khoa học và Công nghệ có thẩm quyền:</w:t>
            </w:r>
          </w:p>
          <w:p w14:paraId="366F7EE0" w14:textId="77777777" w:rsidR="005027AC" w:rsidRPr="005A7093" w:rsidRDefault="005027AC"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a) Phạt cảnh cáo; </w:t>
            </w:r>
          </w:p>
          <w:p w14:paraId="6D304A7D" w14:textId="77777777" w:rsidR="005027AC" w:rsidRPr="005A7093" w:rsidRDefault="005027AC"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b) Phạt tiền đến 200.000.000 đồng đối với lĩnh vực tương ứng quy định tại Điều 24 của Luật Xử lý vi phạm hành chính; </w:t>
            </w:r>
          </w:p>
          <w:p w14:paraId="400283ED" w14:textId="77777777" w:rsidR="005027AC" w:rsidRPr="005A7093" w:rsidRDefault="005027AC"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c) Tước quyền sử dụng giấy phép, chứng chỉ hành nghề có thời hạn hoặc đình chỉ hoạt động kinh doanh hàng hóa, dịch vụ vi phạm có thời hạn; </w:t>
            </w:r>
          </w:p>
          <w:p w14:paraId="008E8BE7" w14:textId="77777777" w:rsidR="005027AC" w:rsidRPr="005A7093" w:rsidRDefault="005027AC" w:rsidP="007F1E03">
            <w:pPr>
              <w:tabs>
                <w:tab w:val="left" w:pos="406"/>
              </w:tabs>
              <w:spacing w:before="20" w:after="20" w:line="240" w:lineRule="auto"/>
              <w:jc w:val="both"/>
              <w:rPr>
                <w:rFonts w:ascii="Times New Roman" w:hAnsi="Times New Roman" w:cs="Times New Roman"/>
                <w:i/>
                <w:iCs/>
                <w:color w:val="000000" w:themeColor="text1"/>
                <w:sz w:val="26"/>
                <w:szCs w:val="26"/>
              </w:rPr>
            </w:pPr>
            <w:r w:rsidRPr="005A7093">
              <w:rPr>
                <w:rFonts w:ascii="Times New Roman" w:hAnsi="Times New Roman" w:cs="Times New Roman"/>
                <w:i/>
                <w:iCs/>
                <w:color w:val="000000" w:themeColor="text1"/>
                <w:sz w:val="26"/>
                <w:szCs w:val="26"/>
              </w:rPr>
              <w:t xml:space="preserve">d) Tịch thu tang vật, phương tiện vi phạm hành chính; </w:t>
            </w:r>
          </w:p>
          <w:p w14:paraId="618953A0"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i/>
                <w:iCs/>
                <w:color w:val="000000" w:themeColor="text1"/>
                <w:sz w:val="26"/>
                <w:szCs w:val="26"/>
              </w:rPr>
              <w:t>đ) Áp dụng biện pháp khắc phục hậu quả quy định tại khoản 3 Điều 3 Nghị định này</w:t>
            </w:r>
            <w:r w:rsidRPr="005A7093">
              <w:rPr>
                <w:rFonts w:ascii="Times New Roman" w:hAnsi="Times New Roman" w:cs="Times New Roman"/>
                <w:color w:val="000000" w:themeColor="text1"/>
                <w:sz w:val="26"/>
                <w:szCs w:val="26"/>
              </w:rPr>
              <w:t>”.</w:t>
            </w:r>
          </w:p>
          <w:p w14:paraId="4CD0F867" w14:textId="02AF2AD0"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Lý do: Theo Luật Thanh tra 2025 (có hiệu lực từ ngày 01/7/2025), không còn Thanh tra Sở Khoa học và Công nghệ (KH và CN) để thực hiện thẩm quyền xử phạt như quy định cũ (Điều 16 Nghị định số 99/2013/NĐ-CP). Do đó, thẩm quyền xử phạt vi phạm hành chính thuộc người đứng đầu cơ quan quản lý nhà nước về lĩnh vực đó ở cấp tỉnh, tức là Giám đốc Sở KH và CN (quy định tại khoản 2 Điều 6 Nghị định số 189/2025/NĐ-CP ngày 01/7/2025 của Chính phủ). </w:t>
            </w:r>
            <w:r w:rsidRPr="005A7093">
              <w:rPr>
                <w:rFonts w:ascii="Times New Roman" w:hAnsi="Times New Roman" w:cs="Times New Roman"/>
                <w:sz w:val="26"/>
                <w:szCs w:val="26"/>
              </w:rPr>
              <w:t xml:space="preserve"> </w:t>
            </w:r>
            <w:r w:rsidRPr="005A7093">
              <w:rPr>
                <w:rFonts w:ascii="Times New Roman" w:hAnsi="Times New Roman" w:cs="Times New Roman"/>
                <w:color w:val="000000" w:themeColor="text1"/>
                <w:sz w:val="26"/>
                <w:szCs w:val="26"/>
              </w:rPr>
              <w:t xml:space="preserve">Việc bãi bỏ Điều 16 và Điều 17 (thẩm quyền của Thanh tra KH và CN và Thanh tra Thông tin - Truyền thông) trong dự thảo Nghị định là hoàn toàn hợp lý do không còn cơ quan Thanh tra cấp Sở. </w:t>
            </w:r>
            <w:r w:rsidRPr="005A7093">
              <w:rPr>
                <w:rFonts w:ascii="Times New Roman" w:hAnsi="Times New Roman" w:cs="Times New Roman"/>
                <w:color w:val="000000" w:themeColor="text1"/>
                <w:sz w:val="26"/>
                <w:szCs w:val="26"/>
              </w:rPr>
              <w:lastRenderedPageBreak/>
              <w:t>Tuy nhiên, lĩnh vực Sở hữu công nghiệp là một lĩnh vực chuyên sâu cần có cơ quan chuyên môn ở cấp tỉnh (Sở KH và CN) chịu trách nhiệm chính về kiểm tra và xử lý vi phạm. Việc đề xuất đưa ra Điều 15a (Thẩm quyền xử phạt của Cục trưởng Cục Sở hữu trí tuệ) đã phân cấp cho cơ quan chuyên môn ở Trung ương. Tương tự, việc đề xuất bổ sung Điều 15b (Thẩm quyền xử phạt của Giám đốc Sở Khoa học và Công nghệ) để phân định thẩm quyền xử phạt cho cơ quan chuyên môn ở địa phương (Sở KH&amp;CN) là phù hợp. Như vậy, với nội dung “Thẩm quyền xử phạt của Giám đốc Sở Khoa học và Công nghệ” là giải pháp tối ưu để: Tuân thủ quy định mới của Luật Thanh tra 2025; Đảm bảo cơ quan quản lý nhà nước chuyên ngành ở địa phương có thẩm quyền trực tiếp xử lý vi phạm hành chính về sở hữu công nghiệp trên địa bàn; Việc này sẽ giúp duy trì tính liên tục và hiệu quả của công tác thực thi quyền sở hữu công nghiệp ở cấp tỉnh.</w:t>
            </w:r>
          </w:p>
        </w:tc>
        <w:tc>
          <w:tcPr>
            <w:tcW w:w="4077" w:type="dxa"/>
          </w:tcPr>
          <w:p w14:paraId="65E93A90" w14:textId="77777777" w:rsidR="003E7B53" w:rsidRPr="005A7093" w:rsidRDefault="003E7B53" w:rsidP="003E7B53">
            <w:pPr>
              <w:jc w:val="both"/>
              <w:rPr>
                <w:rStyle w:val="Strong"/>
                <w:rFonts w:ascii="Times New Roman" w:hAnsi="Times New Roman" w:cs="Times New Roman"/>
                <w:sz w:val="26"/>
                <w:szCs w:val="26"/>
              </w:rPr>
            </w:pPr>
            <w:r w:rsidRPr="005A7093">
              <w:rPr>
                <w:rStyle w:val="Strong"/>
                <w:rFonts w:ascii="Times New Roman" w:hAnsi="Times New Roman" w:cs="Times New Roman"/>
                <w:sz w:val="26"/>
                <w:szCs w:val="26"/>
              </w:rPr>
              <w:lastRenderedPageBreak/>
              <w:t>Tiếp thu</w:t>
            </w:r>
          </w:p>
          <w:p w14:paraId="783D6218" w14:textId="3F788C4A" w:rsidR="005027AC"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Dự thảo Nghị định đã được chỉnh lý theo hướng bổ sung thẩm quyền xử  </w:t>
            </w:r>
            <w:r w:rsidRPr="005A7093">
              <w:rPr>
                <w:rFonts w:ascii="Times New Roman" w:hAnsi="Times New Roman" w:cs="Times New Roman"/>
                <w:sz w:val="26"/>
                <w:szCs w:val="26"/>
              </w:rPr>
              <w:lastRenderedPageBreak/>
              <w:t>phạt vi phạm hành chính của Giám đốc Sở Khoa học và Công nghệ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p w14:paraId="07D65C04" w14:textId="38A6F623" w:rsidR="003E7B53" w:rsidRPr="005A7093" w:rsidRDefault="003E7B53" w:rsidP="003E7B53">
            <w:pPr>
              <w:ind w:firstLine="720"/>
              <w:rPr>
                <w:rFonts w:ascii="Times New Roman" w:hAnsi="Times New Roman" w:cs="Times New Roman"/>
                <w:sz w:val="26"/>
                <w:szCs w:val="26"/>
              </w:rPr>
            </w:pPr>
          </w:p>
        </w:tc>
      </w:tr>
      <w:tr w:rsidR="005027AC" w:rsidRPr="005A7093" w14:paraId="77751419" w14:textId="77777777" w:rsidTr="007F1E03">
        <w:tc>
          <w:tcPr>
            <w:tcW w:w="2122" w:type="dxa"/>
            <w:vMerge w:val="restart"/>
          </w:tcPr>
          <w:p w14:paraId="2FF289F8" w14:textId="07839954"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06A3C471" w14:textId="75BB06AC" w:rsidR="005027AC" w:rsidRPr="005A7093" w:rsidRDefault="005027AC"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Sở KH&amp;CN tỉnh Tây Ninh</w:t>
            </w:r>
          </w:p>
        </w:tc>
        <w:tc>
          <w:tcPr>
            <w:tcW w:w="5670" w:type="dxa"/>
          </w:tcPr>
          <w:p w14:paraId="53B3D241" w14:textId="09982585"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2, Điều 1</w:t>
            </w:r>
            <w:r w:rsidRPr="005A7093">
              <w:rPr>
                <w:rFonts w:ascii="Times New Roman" w:hAnsi="Times New Roman" w:cs="Times New Roman"/>
                <w:color w:val="000000" w:themeColor="text1"/>
                <w:sz w:val="26"/>
                <w:szCs w:val="26"/>
              </w:rPr>
              <w:t>: đề nghị làm rõ khái niệm “giữ nguyên hiện trạng tên miền” để tránh nhiều cách hiểu khác nhau: khóa tên miền, đóng băng hồ sơ chuyển nhượng, tạm ngừng phân giải DNS…</w:t>
            </w:r>
          </w:p>
        </w:tc>
        <w:tc>
          <w:tcPr>
            <w:tcW w:w="4077" w:type="dxa"/>
          </w:tcPr>
          <w:p w14:paraId="521BD513"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Giải trình</w:t>
            </w:r>
          </w:p>
          <w:p w14:paraId="3495F216" w14:textId="6C782469" w:rsidR="009152DA" w:rsidRPr="005A7093" w:rsidRDefault="003E7B53" w:rsidP="009152DA">
            <w:pPr>
              <w:spacing w:before="20" w:after="20" w:line="240" w:lineRule="auto"/>
              <w:jc w:val="both"/>
              <w:rPr>
                <w:rFonts w:ascii="Times New Roman" w:hAnsi="Times New Roman" w:cs="Times New Roman"/>
                <w:sz w:val="26"/>
                <w:szCs w:val="26"/>
              </w:rPr>
            </w:pPr>
            <w:r w:rsidRPr="005A7093">
              <w:rPr>
                <w:rFonts w:ascii="Times New Roman" w:hAnsi="Times New Roman" w:cs="Times New Roman"/>
                <w:sz w:val="26"/>
                <w:szCs w:val="26"/>
              </w:rPr>
              <w:t>Thuật ngữ “</w:t>
            </w:r>
            <w:r w:rsidRPr="005A7093">
              <w:rPr>
                <w:rFonts w:ascii="Times New Roman" w:hAnsi="Times New Roman" w:cs="Times New Roman"/>
                <w:i/>
                <w:iCs/>
                <w:sz w:val="26"/>
                <w:szCs w:val="26"/>
              </w:rPr>
              <w:t>giữ nguyên hiện trạng tên miền</w:t>
            </w:r>
            <w:r w:rsidRPr="005A7093">
              <w:rPr>
                <w:rFonts w:ascii="Times New Roman" w:hAnsi="Times New Roman" w:cs="Times New Roman"/>
                <w:sz w:val="26"/>
                <w:szCs w:val="26"/>
              </w:rPr>
              <w:t xml:space="preserve">” </w:t>
            </w:r>
            <w:r w:rsidR="00A4514B" w:rsidRPr="005A7093">
              <w:rPr>
                <w:rFonts w:ascii="Times New Roman" w:hAnsi="Times New Roman" w:cs="Times New Roman"/>
                <w:sz w:val="26"/>
                <w:szCs w:val="26"/>
              </w:rPr>
              <w:t>là khái niệm đã được luật hóa tại Thông tư số</w:t>
            </w:r>
            <w:r w:rsidR="009152DA" w:rsidRPr="005A7093">
              <w:rPr>
                <w:rFonts w:ascii="Times New Roman" w:hAnsi="Times New Roman" w:cs="Times New Roman"/>
                <w:sz w:val="26"/>
                <w:szCs w:val="26"/>
              </w:rPr>
              <w:t xml:space="preserve"> </w:t>
            </w:r>
            <w:r w:rsidR="009152DA" w:rsidRPr="005A7093">
              <w:rPr>
                <w:rFonts w:ascii="Times New Roman" w:eastAsia="Times New Roman" w:hAnsi="Times New Roman" w:cs="Times New Roman"/>
                <w:color w:val="000000"/>
                <w:kern w:val="0"/>
                <w:sz w:val="26"/>
                <w:szCs w:val="26"/>
                <w:lang w:val="vi-VN"/>
              </w:rPr>
              <w:t>24</w:t>
            </w:r>
            <w:r w:rsidR="009152DA" w:rsidRPr="005A7093">
              <w:rPr>
                <w:rFonts w:ascii="Times New Roman" w:eastAsia="Times New Roman" w:hAnsi="Times New Roman" w:cs="Times New Roman"/>
                <w:color w:val="000000"/>
                <w:kern w:val="0"/>
                <w:sz w:val="26"/>
                <w:szCs w:val="26"/>
                <w:lang w:val="en"/>
              </w:rPr>
              <w:t>/2015/TT-BTTTT n</w:t>
            </w:r>
            <w:r w:rsidR="00A4514B" w:rsidRPr="005A7093">
              <w:rPr>
                <w:rFonts w:ascii="Times New Roman" w:hAnsi="Times New Roman" w:cs="Times New Roman"/>
                <w:sz w:val="26"/>
                <w:szCs w:val="26"/>
              </w:rPr>
              <w:t xml:space="preserve">gày 18/8/2015 của Bộ Thông tin và Truyền thông, sau đó được chuẩn hóa thành thuật ngữ “giữ nguyên hiện trạng đăng ký, sử dụng tên miền” </w:t>
            </w:r>
            <w:r w:rsidR="00A4514B" w:rsidRPr="005A7093">
              <w:rPr>
                <w:rFonts w:ascii="Times New Roman" w:hAnsi="Times New Roman" w:cs="Times New Roman"/>
                <w:sz w:val="26"/>
                <w:szCs w:val="26"/>
              </w:rPr>
              <w:lastRenderedPageBreak/>
              <w:t xml:space="preserve">theo quy định tại Thông tư số </w:t>
            </w:r>
            <w:r w:rsidR="00A4514B" w:rsidRPr="005A7093">
              <w:rPr>
                <w:rFonts w:ascii="Times New Roman" w:hAnsi="Times New Roman" w:cs="Times New Roman"/>
                <w:color w:val="000000"/>
                <w:sz w:val="26"/>
                <w:szCs w:val="26"/>
                <w:shd w:val="clear" w:color="auto" w:fill="FFFFFF"/>
              </w:rPr>
              <w:t xml:space="preserve"> </w:t>
            </w:r>
            <w:r w:rsidR="00A4514B" w:rsidRPr="005A7093">
              <w:rPr>
                <w:rFonts w:ascii="Times New Roman" w:hAnsi="Times New Roman" w:cs="Times New Roman"/>
                <w:sz w:val="26"/>
                <w:szCs w:val="26"/>
              </w:rPr>
              <w:t xml:space="preserve">21/2021/TT-BTTTT ngày 08/12/2021 của Bộ Thông tin và Truyền thống </w:t>
            </w:r>
            <w:r w:rsidR="009152DA" w:rsidRPr="005A7093">
              <w:rPr>
                <w:rFonts w:ascii="Times New Roman" w:hAnsi="Times New Roman" w:cs="Times New Roman"/>
                <w:sz w:val="26"/>
                <w:szCs w:val="26"/>
              </w:rPr>
              <w:t xml:space="preserve">sửa đổi, bổ sung một số điều của Thông tư số </w:t>
            </w:r>
            <w:r w:rsidR="009152DA" w:rsidRPr="005A7093">
              <w:rPr>
                <w:rFonts w:ascii="Times New Roman" w:eastAsia="Times New Roman" w:hAnsi="Times New Roman" w:cs="Times New Roman"/>
                <w:color w:val="000000"/>
                <w:kern w:val="0"/>
                <w:sz w:val="26"/>
                <w:szCs w:val="26"/>
                <w:lang w:val="vi-VN"/>
              </w:rPr>
              <w:t>24</w:t>
            </w:r>
            <w:r w:rsidR="009152DA" w:rsidRPr="005A7093">
              <w:rPr>
                <w:rFonts w:ascii="Times New Roman" w:eastAsia="Times New Roman" w:hAnsi="Times New Roman" w:cs="Times New Roman"/>
                <w:color w:val="000000"/>
                <w:kern w:val="0"/>
                <w:sz w:val="26"/>
                <w:szCs w:val="26"/>
                <w:lang w:val="en"/>
              </w:rPr>
              <w:t>/2015/TT-BTTTT</w:t>
            </w:r>
            <w:r w:rsidRPr="005A7093">
              <w:rPr>
                <w:rFonts w:ascii="Times New Roman" w:hAnsi="Times New Roman" w:cs="Times New Roman"/>
                <w:sz w:val="26"/>
                <w:szCs w:val="26"/>
              </w:rPr>
              <w:t>.</w:t>
            </w:r>
            <w:r w:rsidR="009152DA" w:rsidRPr="005A7093">
              <w:rPr>
                <w:rFonts w:ascii="Times New Roman" w:hAnsi="Times New Roman" w:cs="Times New Roman"/>
                <w:sz w:val="26"/>
                <w:szCs w:val="26"/>
              </w:rPr>
              <w:t xml:space="preserve"> Theo đó, thuật ngữ “</w:t>
            </w:r>
            <w:r w:rsidR="009152DA" w:rsidRPr="005A7093">
              <w:rPr>
                <w:rFonts w:ascii="Times New Roman" w:hAnsi="Times New Roman" w:cs="Times New Roman"/>
                <w:i/>
                <w:iCs/>
                <w:sz w:val="26"/>
                <w:szCs w:val="26"/>
              </w:rPr>
              <w:t xml:space="preserve">Giữ nguyên hiện trạng đăng ký, sử dụng tên miền” </w:t>
            </w:r>
            <w:r w:rsidR="009152DA" w:rsidRPr="005A7093">
              <w:rPr>
                <w:rFonts w:ascii="Times New Roman" w:hAnsi="Times New Roman" w:cs="Times New Roman"/>
                <w:sz w:val="26"/>
                <w:szCs w:val="26"/>
              </w:rPr>
              <w:t>được định nghĩa là việc áp dụng biện pháp cần thiết để ngăn chặn việc thay đổi chủ thể đăng ký sử dụng hoặc thay đổi Nhà đăng ký quản lý tên miền để phục vụ công tác xử lý vi phạm, giải quyết tranh chấp tên miền.</w:t>
            </w:r>
          </w:p>
        </w:tc>
      </w:tr>
      <w:tr w:rsidR="005027AC" w:rsidRPr="005A7093" w14:paraId="00743912" w14:textId="77777777" w:rsidTr="007F1E03">
        <w:tc>
          <w:tcPr>
            <w:tcW w:w="2122" w:type="dxa"/>
            <w:vMerge/>
          </w:tcPr>
          <w:p w14:paraId="69A66534"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F85768D"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2E21BFF6" w14:textId="2BFA66DF"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3, Điều 1</w:t>
            </w:r>
            <w:r w:rsidRPr="005A7093">
              <w:rPr>
                <w:rFonts w:ascii="Times New Roman" w:hAnsi="Times New Roman" w:cs="Times New Roman"/>
                <w:color w:val="000000" w:themeColor="text1"/>
                <w:sz w:val="26"/>
                <w:szCs w:val="26"/>
              </w:rPr>
              <w:t>: cần hướng dẫn trình tự “thay đổi tên doanh nghiệp” theo Luật Doanh nghiệp và làm rõ cơ quan ra kết luận yếu tố vi phạm trong tên doanh nghiệp (Cục Sở hữu trí tuệ hay cơ quan xử phạt…)</w:t>
            </w:r>
          </w:p>
        </w:tc>
        <w:tc>
          <w:tcPr>
            <w:tcW w:w="4077" w:type="dxa"/>
          </w:tcPr>
          <w:p w14:paraId="2A627DF6"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Giải trình</w:t>
            </w:r>
          </w:p>
          <w:p w14:paraId="5FCE17CF" w14:textId="010E1E80" w:rsidR="005027AC"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Trình tự thay đổi tên doanh nghiệp đã được quy định </w:t>
            </w:r>
            <w:r w:rsidR="00D7606D" w:rsidRPr="005A7093">
              <w:rPr>
                <w:rFonts w:ascii="Times New Roman" w:hAnsi="Times New Roman" w:cs="Times New Roman"/>
                <w:sz w:val="26"/>
                <w:szCs w:val="26"/>
              </w:rPr>
              <w:t xml:space="preserve">tại </w:t>
            </w:r>
            <w:r w:rsidR="00F7706B" w:rsidRPr="005A7093">
              <w:rPr>
                <w:rFonts w:ascii="Times New Roman" w:hAnsi="Times New Roman" w:cs="Times New Roman"/>
                <w:sz w:val="26"/>
                <w:szCs w:val="26"/>
              </w:rPr>
              <w:t>Điều 31 của Nghị định 99, theo đó cơ quan có thẩm quyền ra kết luận yếu tố vi phạm là các cơ quan có thẩm quyền xử phạt vi phạm hành chính theo quy định tại Nghị định đối với đối tượng này</w:t>
            </w:r>
          </w:p>
        </w:tc>
      </w:tr>
      <w:tr w:rsidR="005027AC" w:rsidRPr="005A7093" w14:paraId="3DE5304B" w14:textId="77777777" w:rsidTr="007F1E03">
        <w:tc>
          <w:tcPr>
            <w:tcW w:w="2122" w:type="dxa"/>
            <w:vMerge/>
          </w:tcPr>
          <w:p w14:paraId="3121A471"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72AE40F0"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21FE38BE" w14:textId="717776B2"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Tại </w:t>
            </w:r>
            <w:r w:rsidRPr="005A7093">
              <w:rPr>
                <w:rFonts w:ascii="Times New Roman" w:hAnsi="Times New Roman" w:cs="Times New Roman"/>
                <w:b/>
                <w:bCs/>
                <w:color w:val="000000" w:themeColor="text1"/>
                <w:sz w:val="26"/>
                <w:szCs w:val="26"/>
              </w:rPr>
              <w:t>khoản 6, 7, 8 Điều 1</w:t>
            </w:r>
            <w:r w:rsidRPr="005A7093">
              <w:rPr>
                <w:rFonts w:ascii="Times New Roman" w:hAnsi="Times New Roman" w:cs="Times New Roman"/>
                <w:color w:val="000000" w:themeColor="text1"/>
                <w:sz w:val="26"/>
                <w:szCs w:val="26"/>
              </w:rPr>
              <w:t xml:space="preserve">: đề nghị phân định hành vi theo nhóm nghiệp vụ để tránh trùng xử lý: Quản lý thị trường (hàng lưu thông trong nước); Hải quan (hàng xuất nhập khẩu); Công an (điều tra, phối hợp, </w:t>
            </w:r>
            <w:r w:rsidRPr="005A7093">
              <w:rPr>
                <w:rFonts w:ascii="Times New Roman" w:hAnsi="Times New Roman" w:cs="Times New Roman"/>
                <w:color w:val="000000" w:themeColor="text1"/>
                <w:sz w:val="26"/>
                <w:szCs w:val="26"/>
              </w:rPr>
              <w:lastRenderedPageBreak/>
              <w:t>xử lý hàng giả quy mô lớn); Cục Sở hữu trí tuệ (đánh giá yếu tố vi phạm, kết luận chuyên môn).</w:t>
            </w:r>
          </w:p>
        </w:tc>
        <w:tc>
          <w:tcPr>
            <w:tcW w:w="4077" w:type="dxa"/>
          </w:tcPr>
          <w:p w14:paraId="281E77EA"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lastRenderedPageBreak/>
              <w:t>Giải trình</w:t>
            </w:r>
          </w:p>
          <w:p w14:paraId="30D386C0" w14:textId="01E0D874" w:rsidR="005027AC"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Việc phân định thẩm quyền xử phạt vi phạm hành chính đã được quy định thống nhất trong Luật Xử lý vi phạm hành chính và các văn bản pháp luật </w:t>
            </w:r>
            <w:r w:rsidRPr="005A7093">
              <w:rPr>
                <w:rFonts w:ascii="Times New Roman" w:hAnsi="Times New Roman" w:cs="Times New Roman"/>
                <w:sz w:val="26"/>
                <w:szCs w:val="26"/>
              </w:rPr>
              <w:lastRenderedPageBreak/>
              <w:t>có liên quan</w:t>
            </w:r>
            <w:r w:rsidR="00F456D2" w:rsidRPr="005A7093">
              <w:rPr>
                <w:rFonts w:ascii="Times New Roman" w:hAnsi="Times New Roman" w:cs="Times New Roman"/>
                <w:sz w:val="26"/>
                <w:szCs w:val="26"/>
              </w:rPr>
              <w:t>, đặc biệt là Nghị định số 189/2025/NĐ-CP ngày 01/7/2025 quy định chi tiết Luật Xử lý vi phạm hành chính về thẩm quyền xử phạt vi phạm hành chính</w:t>
            </w:r>
          </w:p>
        </w:tc>
      </w:tr>
      <w:tr w:rsidR="005027AC" w:rsidRPr="005A7093" w14:paraId="5868C631" w14:textId="77777777" w:rsidTr="007F1E03">
        <w:tc>
          <w:tcPr>
            <w:tcW w:w="2122" w:type="dxa"/>
            <w:vMerge w:val="restart"/>
          </w:tcPr>
          <w:p w14:paraId="1E1A456E" w14:textId="1071EDBA"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Điều 1</w:t>
            </w:r>
          </w:p>
        </w:tc>
        <w:tc>
          <w:tcPr>
            <w:tcW w:w="2409" w:type="dxa"/>
            <w:vMerge w:val="restart"/>
          </w:tcPr>
          <w:p w14:paraId="70E64980" w14:textId="2AE1056D" w:rsidR="005027AC" w:rsidRPr="005A7093" w:rsidRDefault="005027AC"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Sở KH&amp;CN tỉnh G</w:t>
            </w:r>
            <w:r w:rsidRPr="005A7093">
              <w:rPr>
                <w:rStyle w:val="fontstyle01"/>
                <w:b/>
                <w:bCs/>
                <w:sz w:val="26"/>
                <w:szCs w:val="26"/>
              </w:rPr>
              <w:t>ia Lai</w:t>
            </w:r>
          </w:p>
        </w:tc>
        <w:tc>
          <w:tcPr>
            <w:tcW w:w="5670" w:type="dxa"/>
          </w:tcPr>
          <w:p w14:paraId="3C0220CB" w14:textId="713D1D39"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Khoản 2 Điều 1.</w:t>
            </w:r>
            <w:r w:rsidRPr="005A7093">
              <w:rPr>
                <w:rFonts w:ascii="Times New Roman" w:hAnsi="Times New Roman" w:cs="Times New Roman"/>
                <w:color w:val="000000" w:themeColor="text1"/>
                <w:sz w:val="26"/>
                <w:szCs w:val="26"/>
              </w:rPr>
              <w:t xml:space="preserve"> Sửa đổi, bổ sung khoản 3 Điều 3a, đề nghị chỉnh sửa quy định “</w:t>
            </w:r>
            <w:r w:rsidRPr="005A7093">
              <w:rPr>
                <w:rFonts w:ascii="Times New Roman" w:hAnsi="Times New Roman" w:cs="Times New Roman"/>
                <w:i/>
                <w:iCs/>
                <w:color w:val="000000" w:themeColor="text1"/>
                <w:sz w:val="26"/>
                <w:szCs w:val="26"/>
                <w:u w:val="single"/>
              </w:rPr>
              <w:t>Cơ quan, người có thẩm quyền xử lý vi phạm hành chính</w:t>
            </w:r>
            <w:r w:rsidRPr="005A7093">
              <w:rPr>
                <w:rFonts w:ascii="Times New Roman" w:hAnsi="Times New Roman" w:cs="Times New Roman"/>
                <w:i/>
                <w:iCs/>
                <w:color w:val="000000" w:themeColor="text1"/>
                <w:sz w:val="26"/>
                <w:szCs w:val="26"/>
              </w:rPr>
              <w:t xml:space="preserve"> có thể đề nghị Bộ Khoa học và Công nghệ (Trung tâm Internet Việt Nam), Nhà đăng ký tên miền phối hợp, cung cấp ý kiến chuyên môn, giữ nguyên hiện trạng tên miền trước khi tiến hành biện pháp tạm giữ tang vật, phương tiện được sử dụng để vi phạm hành chính</w:t>
            </w:r>
            <w:r w:rsidRPr="005A7093">
              <w:rPr>
                <w:rFonts w:ascii="Times New Roman" w:hAnsi="Times New Roman" w:cs="Times New Roman"/>
                <w:color w:val="000000" w:themeColor="text1"/>
                <w:sz w:val="26"/>
                <w:szCs w:val="26"/>
              </w:rPr>
              <w:t>” thành “</w:t>
            </w:r>
            <w:r w:rsidRPr="005A7093">
              <w:rPr>
                <w:rFonts w:ascii="Times New Roman" w:hAnsi="Times New Roman" w:cs="Times New Roman"/>
                <w:b/>
                <w:bCs/>
                <w:i/>
                <w:iCs/>
                <w:color w:val="000000" w:themeColor="text1"/>
                <w:sz w:val="26"/>
                <w:szCs w:val="26"/>
                <w:u w:val="single"/>
              </w:rPr>
              <w:t>Cơ quan, người có thẩm quyền xử phạt vi phạm hành chính</w:t>
            </w:r>
            <w:r w:rsidRPr="005A7093">
              <w:rPr>
                <w:rFonts w:ascii="Times New Roman" w:hAnsi="Times New Roman" w:cs="Times New Roman"/>
                <w:i/>
                <w:iCs/>
                <w:color w:val="000000" w:themeColor="text1"/>
                <w:sz w:val="26"/>
                <w:szCs w:val="26"/>
              </w:rPr>
              <w:t xml:space="preserve"> có thể đề nghị Bộ Khoa học và Công nghệ (Trung tâm Internet Việt Nam), Nhà đăng ký tên miền phối hợp, cung cấp ý kiến chuyên môn, giữ nguyên hiện trạng tên miền 2 trước khi tiến hành biện pháp tạm giữ tang vật, phương tiện được sử dụng để vi phạm hành chính</w:t>
            </w:r>
            <w:r w:rsidRPr="005A7093">
              <w:rPr>
                <w:rFonts w:ascii="Times New Roman" w:hAnsi="Times New Roman" w:cs="Times New Roman"/>
                <w:color w:val="000000" w:themeColor="text1"/>
                <w:sz w:val="26"/>
                <w:szCs w:val="26"/>
              </w:rPr>
              <w:t xml:space="preserve">” cho chính xác nội dung quy định. </w:t>
            </w:r>
          </w:p>
          <w:p w14:paraId="4D9EAAB6" w14:textId="52705F3A"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Theo đó, đề nghị chỉnh sửa nội dung tương tự tại khoản 4 Điều này cho phù hợp.</w:t>
            </w:r>
          </w:p>
        </w:tc>
        <w:tc>
          <w:tcPr>
            <w:tcW w:w="4077" w:type="dxa"/>
          </w:tcPr>
          <w:p w14:paraId="4E3A88EA" w14:textId="0F473BCC" w:rsidR="00A46F27" w:rsidRPr="005A7093" w:rsidRDefault="00DB1186"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sz w:val="26"/>
                <w:szCs w:val="26"/>
              </w:rPr>
              <w:t>Tiếp thu</w:t>
            </w:r>
          </w:p>
          <w:p w14:paraId="5777FB56" w14:textId="77777777" w:rsidR="005027AC" w:rsidRPr="005A7093" w:rsidRDefault="00A46F27" w:rsidP="00A46F27">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Sử dụng thống nhất trong Nghị định cụm từ “Cơ quan, người có thẩm quyền xử lý vi phạm hành chính”</w:t>
            </w:r>
          </w:p>
          <w:p w14:paraId="5B07E1A8" w14:textId="0EC0E0C9" w:rsidR="009168C7" w:rsidRPr="005A7093" w:rsidRDefault="009168C7" w:rsidP="00A46F27">
            <w:pPr>
              <w:spacing w:before="20" w:after="20" w:line="240" w:lineRule="auto"/>
              <w:jc w:val="both"/>
              <w:rPr>
                <w:rFonts w:ascii="Times New Roman" w:hAnsi="Times New Roman" w:cs="Times New Roman"/>
                <w:b/>
                <w:bCs/>
                <w:color w:val="000000" w:themeColor="text1"/>
                <w:sz w:val="26"/>
                <w:szCs w:val="26"/>
              </w:rPr>
            </w:pPr>
          </w:p>
        </w:tc>
      </w:tr>
      <w:tr w:rsidR="005027AC" w:rsidRPr="005A7093" w14:paraId="71D808A1" w14:textId="77777777" w:rsidTr="007F1E03">
        <w:tc>
          <w:tcPr>
            <w:tcW w:w="2122" w:type="dxa"/>
            <w:vMerge/>
          </w:tcPr>
          <w:p w14:paraId="30831F1B"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314D1D7C"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7670ED3E" w14:textId="733F2891"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Khoản 2 Điều 1.</w:t>
            </w:r>
            <w:r w:rsidRPr="005A7093">
              <w:rPr>
                <w:rFonts w:ascii="Times New Roman" w:hAnsi="Times New Roman" w:cs="Times New Roman"/>
                <w:color w:val="000000" w:themeColor="text1"/>
                <w:sz w:val="26"/>
                <w:szCs w:val="26"/>
              </w:rPr>
              <w:t xml:space="preserve"> Sửa đổi, bổ sung khoản 5 Điều 3a, đề nghị chỉnh sửa quy định “</w:t>
            </w:r>
            <w:r w:rsidRPr="005A7093">
              <w:rPr>
                <w:rFonts w:ascii="Times New Roman" w:hAnsi="Times New Roman" w:cs="Times New Roman"/>
                <w:i/>
                <w:iCs/>
                <w:color w:val="000000" w:themeColor="text1"/>
                <w:sz w:val="26"/>
                <w:szCs w:val="26"/>
              </w:rPr>
              <w:t xml:space="preserve">5. Nhà cung cấp dịch vụ internet tại Việt Nam có trách nhiệm áp dụng biện pháp kỹ thuật cần thiết để ngăn chặn truy cập tên </w:t>
            </w:r>
            <w:r w:rsidRPr="005A7093">
              <w:rPr>
                <w:rFonts w:ascii="Times New Roman" w:hAnsi="Times New Roman" w:cs="Times New Roman"/>
                <w:i/>
                <w:iCs/>
                <w:color w:val="000000" w:themeColor="text1"/>
                <w:sz w:val="26"/>
                <w:szCs w:val="26"/>
              </w:rPr>
              <w:lastRenderedPageBreak/>
              <w:t xml:space="preserve">miền xâm phạm quyền sở hữu công nghiệp theo </w:t>
            </w:r>
            <w:r w:rsidRPr="005A7093">
              <w:rPr>
                <w:rFonts w:ascii="Times New Roman" w:hAnsi="Times New Roman" w:cs="Times New Roman"/>
                <w:i/>
                <w:iCs/>
                <w:color w:val="000000" w:themeColor="text1"/>
                <w:sz w:val="26"/>
                <w:szCs w:val="26"/>
                <w:u w:val="single"/>
              </w:rPr>
              <w:t>quyết định của các cơ quan có thẩm quyền xử phạt vi phạm hành chính trong lĩnh vực sở hữu công nghiệp</w:t>
            </w:r>
            <w:r w:rsidRPr="005A7093">
              <w:rPr>
                <w:rFonts w:ascii="Times New Roman" w:hAnsi="Times New Roman" w:cs="Times New Roman"/>
                <w:color w:val="000000" w:themeColor="text1"/>
                <w:sz w:val="26"/>
                <w:szCs w:val="26"/>
              </w:rPr>
              <w:t>” thành “</w:t>
            </w:r>
            <w:r w:rsidRPr="005A7093">
              <w:rPr>
                <w:rFonts w:ascii="Times New Roman" w:hAnsi="Times New Roman" w:cs="Times New Roman"/>
                <w:i/>
                <w:iCs/>
                <w:color w:val="000000" w:themeColor="text1"/>
                <w:sz w:val="26"/>
                <w:szCs w:val="26"/>
              </w:rPr>
              <w:t xml:space="preserve">5. Nhà cung cấp dịch vụ internet tại Việt Nam có trách nhiệm áp dụng biện pháp kỹ thuật cần thiết để ngăn chặn truy cập tên miền xâm phạm quyền sở hữu công nghiệp </w:t>
            </w:r>
            <w:r w:rsidRPr="005A7093">
              <w:rPr>
                <w:rFonts w:ascii="Times New Roman" w:hAnsi="Times New Roman" w:cs="Times New Roman"/>
                <w:b/>
                <w:bCs/>
                <w:i/>
                <w:iCs/>
                <w:color w:val="000000" w:themeColor="text1"/>
                <w:sz w:val="26"/>
                <w:szCs w:val="26"/>
                <w:u w:val="single"/>
              </w:rPr>
              <w:t>theo quyết định của cơ quan, người có thẩm quyền xử phạt vi phạm hành chính trong lĩnh vực sở hữu công nghiệp</w:t>
            </w:r>
            <w:r w:rsidRPr="005A7093">
              <w:rPr>
                <w:rFonts w:ascii="Times New Roman" w:hAnsi="Times New Roman" w:cs="Times New Roman"/>
                <w:color w:val="000000" w:themeColor="text1"/>
                <w:sz w:val="26"/>
                <w:szCs w:val="26"/>
              </w:rPr>
              <w:t>” cho chính xác và thống nhất với nội dung quy định tại khoản 3, khoản 4 Điều này.</w:t>
            </w:r>
          </w:p>
        </w:tc>
        <w:tc>
          <w:tcPr>
            <w:tcW w:w="4077" w:type="dxa"/>
          </w:tcPr>
          <w:p w14:paraId="6BE69482" w14:textId="3ACDA766" w:rsidR="00A46F27"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7C7D8F63" w14:textId="07DC401B" w:rsidR="005027AC"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Sử dụng thống nhất trong Nghị định cụm từ “Cơ quan, người có thẩm quyền xử lý vi phạm hành chính”</w:t>
            </w:r>
          </w:p>
          <w:p w14:paraId="654A6380" w14:textId="7E9BC6EC" w:rsidR="009168C7" w:rsidRPr="005A7093" w:rsidRDefault="009168C7" w:rsidP="00F94BC3">
            <w:pPr>
              <w:rPr>
                <w:rFonts w:ascii="Times New Roman" w:hAnsi="Times New Roman" w:cs="Times New Roman"/>
                <w:sz w:val="26"/>
                <w:szCs w:val="26"/>
              </w:rPr>
            </w:pPr>
          </w:p>
        </w:tc>
      </w:tr>
      <w:tr w:rsidR="005027AC" w:rsidRPr="005A7093" w14:paraId="4D7D05E5" w14:textId="77777777" w:rsidTr="007F1E03">
        <w:tc>
          <w:tcPr>
            <w:tcW w:w="2122" w:type="dxa"/>
            <w:vMerge/>
          </w:tcPr>
          <w:p w14:paraId="320EE72B"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0C735DD"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443D9DD5" w14:textId="0C8BAF74"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Khoản 6 Điều 1</w:t>
            </w:r>
            <w:r w:rsidRPr="005A7093">
              <w:rPr>
                <w:rFonts w:ascii="Times New Roman" w:hAnsi="Times New Roman" w:cs="Times New Roman"/>
                <w:color w:val="000000" w:themeColor="text1"/>
                <w:sz w:val="26"/>
                <w:szCs w:val="26"/>
              </w:rPr>
              <w:t xml:space="preserve"> Dự thảo (sửa đổi, bổ sung Điều 18 Nghị định số 99/2013/NĐ-CP)</w:t>
            </w:r>
          </w:p>
          <w:p w14:paraId="759F979F"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Khoản 3 Điều 18 Nghị định số 99/2013/NĐ-CP quy định thẩm quyền xử phạt vi phạm hành chính và áp dụng biện pháp khắc phục hậu quả của </w:t>
            </w:r>
            <w:r w:rsidRPr="005A7093">
              <w:rPr>
                <w:rFonts w:ascii="Times New Roman" w:hAnsi="Times New Roman" w:cs="Times New Roman"/>
                <w:color w:val="000000" w:themeColor="text1"/>
                <w:sz w:val="26"/>
                <w:szCs w:val="26"/>
                <w:u w:val="single"/>
              </w:rPr>
              <w:t>Cục Quản lý và Phát triển thị trường trong nước</w:t>
            </w:r>
            <w:r w:rsidRPr="005A7093">
              <w:rPr>
                <w:rFonts w:ascii="Times New Roman" w:hAnsi="Times New Roman" w:cs="Times New Roman"/>
                <w:color w:val="000000" w:themeColor="text1"/>
                <w:sz w:val="26"/>
                <w:szCs w:val="26"/>
              </w:rPr>
              <w:t xml:space="preserve"> là: Phạt cảnh cáo; Phạt tiền đến 125.000.000 đồng; Tước quyền sử dụng giấy phép, chứng chỉ hành nghề có thời hạn hoặc đình chỉ hoạt động kinh doanh hàng hóa, dịch vụ vi phạm có thời hạn; Tịch thu tang vật, phương tiện vi phạm hành chính; Áp dụng biện pháp khắc phục hậu quả quy định tại khoản 3 Điều 3 Nghị định này. </w:t>
            </w:r>
          </w:p>
          <w:p w14:paraId="432BDCCF"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Tuy nhiên, qua rà soát thì khoản 4 Điều 12 Nghị định số 189/2025/NĐ-CP ngày 01/7/2025 của Chính phủ quy định chi tiết Luật Xử lý vi phạm hành chính về </w:t>
            </w:r>
            <w:r w:rsidRPr="005A7093">
              <w:rPr>
                <w:rFonts w:ascii="Times New Roman" w:hAnsi="Times New Roman" w:cs="Times New Roman"/>
                <w:color w:val="000000" w:themeColor="text1"/>
                <w:sz w:val="26"/>
                <w:szCs w:val="26"/>
              </w:rPr>
              <w:lastRenderedPageBreak/>
              <w:t xml:space="preserve">thẩm quyền xử phạt vi phạm hành chính chỉ quy định về thẩm quyền xử phạt vi phạm hành chính và áp dụng biện pháp khắc phục hậu quả của Cục trưởng Cục Quản lý và Phát triển thị trường trong nước. </w:t>
            </w:r>
          </w:p>
          <w:p w14:paraId="756A1F92" w14:textId="0688A4ED"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Do vậy, để đảm bảo thống nhất với quy định của Nghị định số 189/2025/NĐ-CP, đề nghị cơ quan soạn thảo cân nhắc, chỉnh sửa lại quy định trên cho phù hợp.</w:t>
            </w:r>
          </w:p>
        </w:tc>
        <w:tc>
          <w:tcPr>
            <w:tcW w:w="4077" w:type="dxa"/>
          </w:tcPr>
          <w:p w14:paraId="4205C545" w14:textId="5BC2D705" w:rsidR="00A46F27"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 xml:space="preserve">Tiếp thu </w:t>
            </w:r>
          </w:p>
          <w:p w14:paraId="034A1E67" w14:textId="392B47E4" w:rsidR="005027AC" w:rsidRPr="005A7093" w:rsidRDefault="005027AC" w:rsidP="00A46F27">
            <w:pPr>
              <w:spacing w:before="20" w:after="20" w:line="240" w:lineRule="auto"/>
              <w:jc w:val="both"/>
              <w:rPr>
                <w:rFonts w:ascii="Times New Roman" w:hAnsi="Times New Roman" w:cs="Times New Roman"/>
                <w:color w:val="000000" w:themeColor="text1"/>
                <w:sz w:val="26"/>
                <w:szCs w:val="26"/>
              </w:rPr>
            </w:pPr>
          </w:p>
        </w:tc>
      </w:tr>
      <w:tr w:rsidR="005027AC" w:rsidRPr="005A7093" w14:paraId="146D85E4" w14:textId="77777777" w:rsidTr="007F1E03">
        <w:tc>
          <w:tcPr>
            <w:tcW w:w="2122" w:type="dxa"/>
            <w:vMerge/>
          </w:tcPr>
          <w:p w14:paraId="1170D211"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30378A67"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73317C93" w14:textId="77777777" w:rsidR="005027AC" w:rsidRPr="005A7093" w:rsidRDefault="005027AC" w:rsidP="007F1E03">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 xml:space="preserve">Khoản 7 Điều 1 </w:t>
            </w:r>
            <w:r w:rsidRPr="005A7093">
              <w:rPr>
                <w:rFonts w:ascii="Times New Roman" w:hAnsi="Times New Roman" w:cs="Times New Roman"/>
                <w:color w:val="000000" w:themeColor="text1"/>
                <w:sz w:val="26"/>
                <w:szCs w:val="26"/>
              </w:rPr>
              <w:t>Dự thảo (sửa đổi, bổ sung Điều 19 Nghị định số 99/2013/NĐ-CP)</w:t>
            </w:r>
          </w:p>
          <w:p w14:paraId="7F7B35FC"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Khoản 3 Điều 19 Nghị định số 99/2013/NĐ-CP quy định thẩm quyền xử phạt vi phạm hành chính và áp dụng biện pháp khắc phục hậu quả của Cục trưởng Cục Hải quan là: Phạt cảnh cáo; Phạt tiền đến 250.000.000 đồng; Tịch thu tang vật, phương tiện vi phạm hành chính; Áp dụng biện pháp khắc phục hậu quả quy định tại các điểm a, b, c, d, đ, g và h khoản 3 Điều 3 của Nghị định này. </w:t>
            </w:r>
          </w:p>
          <w:p w14:paraId="1BB54ABE"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Tuy nhiên, qua rà soát thì khoản 4 Điều 11 Nghị định số 189/2025/NĐ-CP quy định về thẩm quyền xử phạt vi phạm hành chính và áp dụng biện pháp khắc phục hậu quả của Cục trưởng Cục Hải quan là: Phạt cảnh cáo; Phạt tiền đến mức</w:t>
            </w:r>
            <w:r w:rsidRPr="005A7093">
              <w:rPr>
                <w:rFonts w:ascii="Times New Roman" w:hAnsi="Times New Roman" w:cs="Times New Roman"/>
                <w:sz w:val="26"/>
                <w:szCs w:val="26"/>
              </w:rPr>
              <w:t xml:space="preserve"> </w:t>
            </w:r>
            <w:r w:rsidRPr="005A7093">
              <w:rPr>
                <w:rFonts w:ascii="Times New Roman" w:hAnsi="Times New Roman" w:cs="Times New Roman"/>
                <w:color w:val="000000" w:themeColor="text1"/>
                <w:sz w:val="26"/>
                <w:szCs w:val="26"/>
              </w:rPr>
              <w:t xml:space="preserve">tối đa đối với lĩnh vực tương ứng quy định tại Điều 24 của Luật Xử lý vi phạm hành chính; Tịch thu tang vật, phương tiện vi phạm hành chính; </w:t>
            </w:r>
            <w:r w:rsidRPr="005A7093">
              <w:rPr>
                <w:rFonts w:ascii="Times New Roman" w:hAnsi="Times New Roman" w:cs="Times New Roman"/>
                <w:color w:val="000000" w:themeColor="text1"/>
                <w:sz w:val="26"/>
                <w:szCs w:val="26"/>
                <w:u w:val="single"/>
              </w:rPr>
              <w:t xml:space="preserve">Tước quyền sử dụng giấy phép, chứng chỉ hành nghề có thời hạn hoặc đình chỉ hoạt động có </w:t>
            </w:r>
            <w:r w:rsidRPr="005A7093">
              <w:rPr>
                <w:rFonts w:ascii="Times New Roman" w:hAnsi="Times New Roman" w:cs="Times New Roman"/>
                <w:color w:val="000000" w:themeColor="text1"/>
                <w:sz w:val="26"/>
                <w:szCs w:val="26"/>
                <w:u w:val="single"/>
              </w:rPr>
              <w:lastRenderedPageBreak/>
              <w:t>thời hạn</w:t>
            </w:r>
            <w:r w:rsidRPr="005A7093">
              <w:rPr>
                <w:rFonts w:ascii="Times New Roman" w:hAnsi="Times New Roman" w:cs="Times New Roman"/>
                <w:color w:val="000000" w:themeColor="text1"/>
                <w:sz w:val="26"/>
                <w:szCs w:val="26"/>
              </w:rPr>
              <w:t xml:space="preserve">; Áp dụng biện pháp khắc phục hậu quả quy định tại khoản 1 Điều 28 của Luật Xử lý vi phạm hành chính. </w:t>
            </w:r>
          </w:p>
          <w:p w14:paraId="5DC55C0C" w14:textId="34D2F2B1"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Do vậy, để đảm bảo thống nhất với quy định của Nghị định số 189/2025/NĐ-CP, đề nghị cơ quan soạn thảo cân nhắc, chỉnh sửa lại quy định trên cho phù hợp.</w:t>
            </w:r>
          </w:p>
        </w:tc>
        <w:tc>
          <w:tcPr>
            <w:tcW w:w="4077" w:type="dxa"/>
          </w:tcPr>
          <w:p w14:paraId="3B33636F" w14:textId="77777777" w:rsidR="00A46F27" w:rsidRPr="005A7093" w:rsidRDefault="00A46F27" w:rsidP="00A46F27">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p w14:paraId="77690EE6"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r>
      <w:tr w:rsidR="005027AC" w:rsidRPr="005A7093" w14:paraId="1F728A81" w14:textId="77777777" w:rsidTr="007F1E03">
        <w:tc>
          <w:tcPr>
            <w:tcW w:w="2122" w:type="dxa"/>
            <w:vMerge/>
          </w:tcPr>
          <w:p w14:paraId="72BBF26A"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2F4FC8D1" w14:textId="77777777" w:rsidR="005027AC" w:rsidRPr="005A7093" w:rsidRDefault="005027AC" w:rsidP="007F1E03">
            <w:pPr>
              <w:spacing w:before="20" w:after="20" w:line="240" w:lineRule="auto"/>
              <w:jc w:val="both"/>
              <w:rPr>
                <w:rStyle w:val="fontstyle01"/>
                <w:b/>
                <w:bCs/>
                <w:color w:val="000000" w:themeColor="text1"/>
                <w:sz w:val="26"/>
                <w:szCs w:val="26"/>
              </w:rPr>
            </w:pPr>
          </w:p>
        </w:tc>
        <w:tc>
          <w:tcPr>
            <w:tcW w:w="5670" w:type="dxa"/>
          </w:tcPr>
          <w:p w14:paraId="35807757"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 xml:space="preserve">Khoản 8 Điều 1 </w:t>
            </w:r>
            <w:r w:rsidRPr="005A7093">
              <w:rPr>
                <w:rFonts w:ascii="Times New Roman" w:hAnsi="Times New Roman" w:cs="Times New Roman"/>
                <w:color w:val="000000" w:themeColor="text1"/>
                <w:sz w:val="26"/>
                <w:szCs w:val="26"/>
              </w:rPr>
              <w:t xml:space="preserve">Dự thảo (sửa đổi, bổ sung Điều 20 Nghị định số 99/2013/NĐ-CP) </w:t>
            </w:r>
          </w:p>
          <w:p w14:paraId="6B4C4B7A"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Khoản 3 Điều 20 Nghị định số 99/2013/NĐ-CP quy định thẩm quyền xử phạt vi phạm hành chính và áp dụng biện pháp khắc phục hậu quả của Giám đốc Công an cấp tỉnh là: Phạt cảnh cáo; Phạt tiền đến 250.000.000 đồng; Tước quyền sử dụng giấy phép, chứng chỉ hành nghề có thời hạn hoặc đình chỉ hoạt động kinh doanh hàng hóa, dịch vụ vi phạm có thời hạn; Tịch thu tang vật, phương tiện vi phạm hành chính; Áp dụng biện pháp khắc phục hậu quả quy định tại các điểm b, d, đ, g và h khoản 3 Điều 3 của Nghị định này. </w:t>
            </w:r>
          </w:p>
          <w:p w14:paraId="2DEC13CC" w14:textId="77777777" w:rsidR="005027AC" w:rsidRPr="005A7093" w:rsidRDefault="005027AC" w:rsidP="007F1E03">
            <w:pPr>
              <w:tabs>
                <w:tab w:val="left" w:pos="406"/>
              </w:tabs>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 xml:space="preserve">Tuy nhiên, qua rà soát thì khoản 7 Điều 8 Nghị định số 189/2025/NĐ-CP quy định về thẩm quyền xử phạt vi phạm hành chính và áp dụng biện pháp khắc phục hậu quả của Giám đốc Công an cấp tỉnh là: Phạt cảnh cáo; Phạt tiền đến mức tối đa đối với lĩnh vực tương ứng quy định tại Điều 24 của Luật Xử lý vi phạm hành chính; Tước quyền sử dụng giấy phép, chứng </w:t>
            </w:r>
            <w:r w:rsidRPr="005A7093">
              <w:rPr>
                <w:rFonts w:ascii="Times New Roman" w:hAnsi="Times New Roman" w:cs="Times New Roman"/>
                <w:color w:val="000000" w:themeColor="text1"/>
                <w:sz w:val="26"/>
                <w:szCs w:val="26"/>
              </w:rPr>
              <w:lastRenderedPageBreak/>
              <w:t xml:space="preserve">chỉ hành nghề có thời hạn hoặc đình chỉ hoạt động có thời hạn; Tịch thu tang vật, phương tiện vi phạm hành chính; </w:t>
            </w:r>
            <w:r w:rsidRPr="005A7093">
              <w:rPr>
                <w:rFonts w:ascii="Times New Roman" w:hAnsi="Times New Roman" w:cs="Times New Roman"/>
                <w:color w:val="000000" w:themeColor="text1"/>
                <w:sz w:val="26"/>
                <w:szCs w:val="26"/>
                <w:u w:val="single"/>
              </w:rPr>
              <w:t>Áp dụng hình thức xử phạt trục xuất</w:t>
            </w:r>
            <w:r w:rsidRPr="005A7093">
              <w:rPr>
                <w:rFonts w:ascii="Times New Roman" w:hAnsi="Times New Roman" w:cs="Times New Roman"/>
                <w:color w:val="000000" w:themeColor="text1"/>
                <w:sz w:val="26"/>
                <w:szCs w:val="26"/>
              </w:rPr>
              <w:t>; Áp dụng biện pháp khắc phục hậu quả quy định tại khoản 1 Điều 28 của Luật Xử lý vi phạm hành chính.</w:t>
            </w:r>
          </w:p>
          <w:p w14:paraId="22D7BA97" w14:textId="1D0A4454" w:rsidR="005027AC" w:rsidRPr="005A7093" w:rsidRDefault="005027AC" w:rsidP="007F1E03">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color w:val="000000" w:themeColor="text1"/>
                <w:sz w:val="26"/>
                <w:szCs w:val="26"/>
              </w:rPr>
              <w:t>Do vậy, để đảm bảo thống nhất với quy định của Nghị định số 189/2025/NĐ-CP, đề nghị cơ quan soạn thảo cân nhắc, chỉnh sửa lại quy định trên cho phù hợp.</w:t>
            </w:r>
          </w:p>
        </w:tc>
        <w:tc>
          <w:tcPr>
            <w:tcW w:w="4077" w:type="dxa"/>
          </w:tcPr>
          <w:p w14:paraId="39C69EB4" w14:textId="77777777" w:rsidR="00A46F27"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491E0354" w14:textId="13C322C1" w:rsidR="005027AC" w:rsidRPr="005A7093" w:rsidRDefault="00A46F27" w:rsidP="00A46F27">
            <w:pPr>
              <w:spacing w:before="20" w:after="20" w:line="240" w:lineRule="auto"/>
              <w:jc w:val="both"/>
              <w:rPr>
                <w:rFonts w:ascii="Times New Roman" w:hAnsi="Times New Roman" w:cs="Times New Roman"/>
                <w:b/>
                <w:bCs/>
                <w:color w:val="000000" w:themeColor="text1"/>
                <w:sz w:val="26"/>
                <w:szCs w:val="26"/>
              </w:rPr>
            </w:pPr>
            <w:r w:rsidRPr="005A7093">
              <w:rPr>
                <w:rFonts w:ascii="Times New Roman" w:eastAsia="Times New Roman" w:hAnsi="Times New Roman" w:cs="Times New Roman"/>
                <w:color w:val="000000"/>
                <w:sz w:val="26"/>
                <w:szCs w:val="26"/>
              </w:rPr>
              <w:t>Do Nghị định số 99/2013/NĐ-CP không có hình thức xử phạt vi phạm hành chính là “trục xuất”, do đó không có cơ sở để quy định thẩm quyền thi hành “Áp dụng hình thức xử phạt trục xuất” của  Giám đốc Công an</w:t>
            </w:r>
            <w:r w:rsidRPr="005A7093">
              <w:rPr>
                <w:rFonts w:ascii="Times New Roman" w:hAnsi="Times New Roman" w:cs="Times New Roman"/>
                <w:color w:val="000000" w:themeColor="text1"/>
                <w:sz w:val="26"/>
                <w:szCs w:val="26"/>
              </w:rPr>
              <w:t xml:space="preserve"> cấp tỉnh trong Dự thảo.</w:t>
            </w:r>
          </w:p>
        </w:tc>
      </w:tr>
      <w:tr w:rsidR="005027AC" w:rsidRPr="005A7093" w14:paraId="0C437291" w14:textId="77777777" w:rsidTr="00122BCF">
        <w:tc>
          <w:tcPr>
            <w:tcW w:w="2122" w:type="dxa"/>
            <w:vMerge w:val="restart"/>
          </w:tcPr>
          <w:p w14:paraId="0FA3793E" w14:textId="7DB9B26A"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Điều 1</w:t>
            </w:r>
          </w:p>
        </w:tc>
        <w:tc>
          <w:tcPr>
            <w:tcW w:w="2409" w:type="dxa"/>
            <w:vMerge w:val="restart"/>
          </w:tcPr>
          <w:p w14:paraId="0D6EF001" w14:textId="774AF8AA" w:rsidR="005027AC" w:rsidRPr="005A7093" w:rsidRDefault="005027AC" w:rsidP="007F1E03">
            <w:pPr>
              <w:spacing w:before="20" w:after="20" w:line="240" w:lineRule="auto"/>
              <w:jc w:val="both"/>
              <w:rPr>
                <w:rStyle w:val="fontstyle01"/>
                <w:b/>
                <w:bCs/>
                <w:color w:val="000000" w:themeColor="text1"/>
                <w:sz w:val="26"/>
                <w:szCs w:val="26"/>
              </w:rPr>
            </w:pPr>
            <w:r w:rsidRPr="005A7093">
              <w:rPr>
                <w:rFonts w:ascii="Times New Roman" w:eastAsia="Times New Roman" w:hAnsi="Times New Roman" w:cs="Times New Roman"/>
                <w:b/>
                <w:color w:val="000000" w:themeColor="text1"/>
                <w:spacing w:val="-2"/>
                <w:sz w:val="26"/>
                <w:szCs w:val="26"/>
              </w:rPr>
              <w:t>Sở KH&amp;CN tỉnh Quảng Ngãi</w:t>
            </w:r>
          </w:p>
        </w:tc>
        <w:tc>
          <w:tcPr>
            <w:tcW w:w="5670" w:type="dxa"/>
          </w:tcPr>
          <w:p w14:paraId="73FA1DD8" w14:textId="29BFAF03" w:rsidR="005027AC" w:rsidRPr="005A7093" w:rsidRDefault="005027AC" w:rsidP="007F1E03">
            <w:pPr>
              <w:tabs>
                <w:tab w:val="left" w:pos="406"/>
              </w:tabs>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 xml:space="preserve">Khoản 4 Điều 1. </w:t>
            </w:r>
            <w:r w:rsidRPr="005A7093">
              <w:rPr>
                <w:rFonts w:ascii="Times New Roman" w:hAnsi="Times New Roman" w:cs="Times New Roman"/>
                <w:bCs/>
                <w:color w:val="000000" w:themeColor="text1"/>
                <w:sz w:val="26"/>
                <w:szCs w:val="26"/>
              </w:rPr>
              <w:t>Sửa đổi, bổ sung khoản 6 Điều 15 có nội dung: “</w:t>
            </w:r>
            <w:r w:rsidRPr="005A7093">
              <w:rPr>
                <w:rFonts w:ascii="Times New Roman" w:hAnsi="Times New Roman" w:cs="Times New Roman"/>
                <w:bCs/>
                <w:i/>
                <w:color w:val="000000" w:themeColor="text1"/>
                <w:sz w:val="26"/>
                <w:szCs w:val="26"/>
              </w:rPr>
              <w:t>6. Ủy ban nhân dân cấp tỉnh, cấp xã có thẩm quyền xử phạt hành vi vi phạm trong lĩnh vực sở hữu công nghiệp xảy ra tại địa phương ...”</w:t>
            </w:r>
            <w:r w:rsidRPr="005A7093">
              <w:rPr>
                <w:rFonts w:ascii="Times New Roman" w:hAnsi="Times New Roman" w:cs="Times New Roman"/>
                <w:bCs/>
                <w:color w:val="000000" w:themeColor="text1"/>
                <w:sz w:val="26"/>
                <w:szCs w:val="26"/>
              </w:rPr>
              <w:t>. Đề nghị cơ quan soạn thảo văn bản xem xét bổ sung cụm từ “</w:t>
            </w:r>
            <w:r w:rsidRPr="005A7093">
              <w:rPr>
                <w:rFonts w:ascii="Times New Roman" w:hAnsi="Times New Roman" w:cs="Times New Roman"/>
                <w:b/>
                <w:bCs/>
                <w:color w:val="000000" w:themeColor="text1"/>
                <w:sz w:val="26"/>
                <w:szCs w:val="26"/>
              </w:rPr>
              <w:t>Chủ tịch</w:t>
            </w:r>
            <w:r w:rsidRPr="005A7093">
              <w:rPr>
                <w:rFonts w:ascii="Times New Roman" w:hAnsi="Times New Roman" w:cs="Times New Roman"/>
                <w:bCs/>
                <w:color w:val="000000" w:themeColor="text1"/>
                <w:sz w:val="26"/>
                <w:szCs w:val="26"/>
              </w:rPr>
              <w:t>” vào dự thảo Nghị định và viết thành “</w:t>
            </w:r>
            <w:r w:rsidRPr="005A7093">
              <w:rPr>
                <w:rFonts w:ascii="Times New Roman" w:hAnsi="Times New Roman" w:cs="Times New Roman"/>
                <w:b/>
                <w:bCs/>
                <w:i/>
                <w:color w:val="000000" w:themeColor="text1"/>
                <w:sz w:val="26"/>
                <w:szCs w:val="26"/>
              </w:rPr>
              <w:t>Chủ tịch</w:t>
            </w:r>
            <w:r w:rsidRPr="005A7093">
              <w:rPr>
                <w:rFonts w:ascii="Times New Roman" w:hAnsi="Times New Roman" w:cs="Times New Roman"/>
                <w:bCs/>
                <w:i/>
                <w:color w:val="000000" w:themeColor="text1"/>
                <w:sz w:val="26"/>
                <w:szCs w:val="26"/>
              </w:rPr>
              <w:t xml:space="preserve"> Ủy ban nhân dân cấp tỉnh, cấp xã có thẩm quyền xử phạt hành vi vi phạm trong lĩnh vực sở hữu công nghiệp xảy ra tại địa phương ... </w:t>
            </w:r>
            <w:r w:rsidRPr="005A7093">
              <w:rPr>
                <w:rFonts w:ascii="Times New Roman" w:hAnsi="Times New Roman" w:cs="Times New Roman"/>
                <w:bCs/>
                <w:color w:val="000000" w:themeColor="text1"/>
                <w:sz w:val="26"/>
                <w:szCs w:val="26"/>
              </w:rPr>
              <w:t>” để phù hợp với quy định tại Điều 37a (a.1. Chủ tịch UBND các cấp) và Điều 52 (3. Chủ tịch Uỷ ban nhân dân các cấp có thẩm quyền xử phạt vi phạm hành chính trong các lĩnh vực quản lý nhà nước ở địa phương) Luật Xử lý vi phạm hành chính (</w:t>
            </w:r>
            <w:r w:rsidRPr="005A7093">
              <w:rPr>
                <w:rFonts w:ascii="Times New Roman" w:hAnsi="Times New Roman" w:cs="Times New Roman"/>
                <w:bCs/>
                <w:i/>
                <w:color w:val="000000" w:themeColor="text1"/>
                <w:sz w:val="26"/>
                <w:szCs w:val="26"/>
              </w:rPr>
              <w:t>Luật sửa đổi bổ sung</w:t>
            </w:r>
            <w:r w:rsidRPr="005A7093">
              <w:rPr>
                <w:rFonts w:ascii="Times New Roman" w:hAnsi="Times New Roman" w:cs="Times New Roman"/>
                <w:bCs/>
                <w:color w:val="000000" w:themeColor="text1"/>
                <w:sz w:val="26"/>
                <w:szCs w:val="26"/>
              </w:rPr>
              <w:t xml:space="preserve">). </w:t>
            </w:r>
            <w:r w:rsidRPr="005A7093">
              <w:rPr>
                <w:rFonts w:ascii="Times New Roman" w:hAnsi="Times New Roman" w:cs="Times New Roman"/>
                <w:b/>
                <w:bCs/>
                <w:color w:val="000000" w:themeColor="text1"/>
                <w:sz w:val="26"/>
                <w:szCs w:val="26"/>
              </w:rPr>
              <w:t xml:space="preserve"> </w:t>
            </w:r>
          </w:p>
        </w:tc>
        <w:tc>
          <w:tcPr>
            <w:tcW w:w="4077" w:type="dxa"/>
          </w:tcPr>
          <w:p w14:paraId="3D09B41A" w14:textId="1FF04C60" w:rsidR="00122BCF" w:rsidRPr="005A7093" w:rsidRDefault="00EE3327" w:rsidP="00122BCF">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5D57CC3F" w14:textId="0F6EDDE4" w:rsidR="005027AC" w:rsidRPr="005A7093" w:rsidRDefault="005027AC" w:rsidP="00122BCF">
            <w:pPr>
              <w:spacing w:before="20" w:after="20" w:line="240" w:lineRule="auto"/>
              <w:jc w:val="both"/>
              <w:rPr>
                <w:rFonts w:ascii="Times New Roman" w:hAnsi="Times New Roman" w:cs="Times New Roman"/>
                <w:b/>
                <w:bCs/>
                <w:color w:val="000000" w:themeColor="text1"/>
                <w:sz w:val="26"/>
                <w:szCs w:val="26"/>
              </w:rPr>
            </w:pPr>
          </w:p>
        </w:tc>
      </w:tr>
      <w:tr w:rsidR="005027AC" w:rsidRPr="005A7093" w14:paraId="2C08E8AB" w14:textId="77777777" w:rsidTr="00852D7F">
        <w:tc>
          <w:tcPr>
            <w:tcW w:w="2122" w:type="dxa"/>
            <w:vMerge/>
          </w:tcPr>
          <w:p w14:paraId="7F1120B4"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shd w:val="clear" w:color="auto" w:fill="FFF2CC" w:themeFill="accent4" w:themeFillTint="33"/>
          </w:tcPr>
          <w:p w14:paraId="4F208EF4" w14:textId="77777777" w:rsidR="005027AC" w:rsidRPr="005A7093" w:rsidRDefault="005027AC" w:rsidP="007F1E03">
            <w:pPr>
              <w:spacing w:before="20" w:after="20" w:line="240" w:lineRule="auto"/>
              <w:jc w:val="both"/>
              <w:rPr>
                <w:rFonts w:ascii="Times New Roman" w:eastAsia="Times New Roman" w:hAnsi="Times New Roman" w:cs="Times New Roman"/>
                <w:color w:val="000000" w:themeColor="text1"/>
                <w:spacing w:val="-2"/>
                <w:sz w:val="26"/>
                <w:szCs w:val="26"/>
              </w:rPr>
            </w:pPr>
          </w:p>
        </w:tc>
        <w:tc>
          <w:tcPr>
            <w:tcW w:w="5670" w:type="dxa"/>
            <w:shd w:val="clear" w:color="auto" w:fill="FFFFFF" w:themeFill="background1"/>
          </w:tcPr>
          <w:p w14:paraId="2F190055" w14:textId="463E281D" w:rsidR="005027AC" w:rsidRPr="005A7093" w:rsidRDefault="005027AC" w:rsidP="007F1E03">
            <w:pPr>
              <w:tabs>
                <w:tab w:val="left" w:pos="406"/>
              </w:tabs>
              <w:spacing w:before="20" w:after="20" w:line="240" w:lineRule="auto"/>
              <w:jc w:val="both"/>
              <w:rPr>
                <w:rFonts w:ascii="Times New Roman" w:hAnsi="Times New Roman" w:cs="Times New Roman"/>
                <w:bCs/>
                <w:color w:val="000000" w:themeColor="text1"/>
                <w:sz w:val="26"/>
                <w:szCs w:val="26"/>
              </w:rPr>
            </w:pPr>
            <w:r w:rsidRPr="005A7093">
              <w:rPr>
                <w:rFonts w:ascii="Times New Roman" w:hAnsi="Times New Roman" w:cs="Times New Roman"/>
                <w:b/>
                <w:bCs/>
                <w:color w:val="000000" w:themeColor="text1"/>
                <w:sz w:val="26"/>
                <w:szCs w:val="26"/>
              </w:rPr>
              <w:t xml:space="preserve">Khoản 6 Điều 1. </w:t>
            </w:r>
            <w:r w:rsidRPr="005A7093">
              <w:rPr>
                <w:rFonts w:ascii="Times New Roman" w:hAnsi="Times New Roman" w:cs="Times New Roman"/>
                <w:bCs/>
                <w:color w:val="000000" w:themeColor="text1"/>
                <w:sz w:val="26"/>
                <w:szCs w:val="26"/>
              </w:rPr>
              <w:t>Sửa đổi, bổ sung khoản 3 Điều 18 có nội dung:</w:t>
            </w:r>
            <w:r w:rsidRPr="005A7093">
              <w:rPr>
                <w:rFonts w:ascii="Times New Roman" w:hAnsi="Times New Roman" w:cs="Times New Roman"/>
                <w:sz w:val="26"/>
                <w:szCs w:val="26"/>
              </w:rPr>
              <w:t xml:space="preserve"> </w:t>
            </w:r>
            <w:r w:rsidRPr="005A7093">
              <w:rPr>
                <w:rFonts w:ascii="Times New Roman" w:hAnsi="Times New Roman" w:cs="Times New Roman"/>
                <w:bCs/>
                <w:color w:val="000000" w:themeColor="text1"/>
                <w:sz w:val="26"/>
                <w:szCs w:val="26"/>
              </w:rPr>
              <w:t>“</w:t>
            </w:r>
            <w:r w:rsidRPr="005A7093">
              <w:rPr>
                <w:rFonts w:ascii="Times New Roman" w:hAnsi="Times New Roman" w:cs="Times New Roman"/>
                <w:bCs/>
                <w:i/>
                <w:color w:val="000000" w:themeColor="text1"/>
                <w:sz w:val="26"/>
                <w:szCs w:val="26"/>
              </w:rPr>
              <w:t>3. Cục Quản lý và Phát triển thị trường trong nước có quyền</w:t>
            </w:r>
            <w:r w:rsidRPr="005A7093">
              <w:rPr>
                <w:rFonts w:ascii="Times New Roman" w:hAnsi="Times New Roman" w:cs="Times New Roman"/>
                <w:bCs/>
                <w:color w:val="000000" w:themeColor="text1"/>
                <w:sz w:val="26"/>
                <w:szCs w:val="26"/>
              </w:rPr>
              <w:t xml:space="preserve">”. Đề nghị cơ quan soạn thảo văn </w:t>
            </w:r>
            <w:r w:rsidRPr="005A7093">
              <w:rPr>
                <w:rFonts w:ascii="Times New Roman" w:hAnsi="Times New Roman" w:cs="Times New Roman"/>
                <w:bCs/>
                <w:color w:val="000000" w:themeColor="text1"/>
                <w:sz w:val="26"/>
                <w:szCs w:val="26"/>
              </w:rPr>
              <w:lastRenderedPageBreak/>
              <w:t>bản xem xét bổ sung cụm từ “</w:t>
            </w:r>
            <w:r w:rsidRPr="005A7093">
              <w:rPr>
                <w:rFonts w:ascii="Times New Roman" w:hAnsi="Times New Roman" w:cs="Times New Roman"/>
                <w:b/>
                <w:bCs/>
                <w:color w:val="000000" w:themeColor="text1"/>
                <w:sz w:val="26"/>
                <w:szCs w:val="26"/>
              </w:rPr>
              <w:t>Cục trưởng</w:t>
            </w:r>
            <w:r w:rsidRPr="005A7093">
              <w:rPr>
                <w:rFonts w:ascii="Times New Roman" w:hAnsi="Times New Roman" w:cs="Times New Roman"/>
                <w:bCs/>
                <w:color w:val="000000" w:themeColor="text1"/>
                <w:sz w:val="26"/>
                <w:szCs w:val="26"/>
              </w:rPr>
              <w:t>” vào dự thảo Nghị định và viết thành “</w:t>
            </w:r>
            <w:r w:rsidRPr="005A7093">
              <w:rPr>
                <w:rFonts w:ascii="Times New Roman" w:hAnsi="Times New Roman" w:cs="Times New Roman"/>
                <w:b/>
                <w:bCs/>
                <w:i/>
                <w:color w:val="000000" w:themeColor="text1"/>
                <w:sz w:val="26"/>
                <w:szCs w:val="26"/>
              </w:rPr>
              <w:t>Cục trưởng</w:t>
            </w:r>
            <w:r w:rsidRPr="005A7093">
              <w:rPr>
                <w:rFonts w:ascii="Times New Roman" w:hAnsi="Times New Roman" w:cs="Times New Roman"/>
                <w:bCs/>
                <w:i/>
                <w:color w:val="000000" w:themeColor="text1"/>
                <w:sz w:val="26"/>
                <w:szCs w:val="26"/>
              </w:rPr>
              <w:t xml:space="preserve"> Cục Quản lý và Phát triển thị trường trong nước có quyền</w:t>
            </w:r>
            <w:r w:rsidRPr="005A7093">
              <w:rPr>
                <w:rFonts w:ascii="Times New Roman" w:hAnsi="Times New Roman" w:cs="Times New Roman"/>
                <w:bCs/>
                <w:color w:val="000000" w:themeColor="text1"/>
                <w:sz w:val="26"/>
                <w:szCs w:val="26"/>
              </w:rPr>
              <w:t>” để phù hợp với quy định Luật Xử lý vi phạm hành chính (</w:t>
            </w:r>
            <w:r w:rsidRPr="005A7093">
              <w:rPr>
                <w:rFonts w:ascii="Times New Roman" w:hAnsi="Times New Roman" w:cs="Times New Roman"/>
                <w:bCs/>
                <w:i/>
                <w:color w:val="000000" w:themeColor="text1"/>
                <w:sz w:val="26"/>
                <w:szCs w:val="26"/>
              </w:rPr>
              <w:t>Luật sửa đổi bổ sung</w:t>
            </w:r>
            <w:r w:rsidRPr="005A7093">
              <w:rPr>
                <w:rFonts w:ascii="Times New Roman" w:hAnsi="Times New Roman" w:cs="Times New Roman"/>
                <w:bCs/>
                <w:color w:val="000000" w:themeColor="text1"/>
                <w:sz w:val="26"/>
                <w:szCs w:val="26"/>
              </w:rPr>
              <w:t>).</w:t>
            </w:r>
          </w:p>
        </w:tc>
        <w:tc>
          <w:tcPr>
            <w:tcW w:w="4077" w:type="dxa"/>
            <w:shd w:val="clear" w:color="auto" w:fill="FFFFFF" w:themeFill="background1"/>
          </w:tcPr>
          <w:p w14:paraId="6D2E809D" w14:textId="4A1031E1" w:rsidR="005027AC" w:rsidRPr="005A7093" w:rsidRDefault="005A1250"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Tiếp thu</w:t>
            </w:r>
          </w:p>
        </w:tc>
      </w:tr>
      <w:tr w:rsidR="00BD45CF" w:rsidRPr="005A7093" w14:paraId="660C5896" w14:textId="77777777" w:rsidTr="007F1E03">
        <w:tc>
          <w:tcPr>
            <w:tcW w:w="14278" w:type="dxa"/>
            <w:gridSpan w:val="4"/>
          </w:tcPr>
          <w:p w14:paraId="6B9C4B94" w14:textId="77777777" w:rsidR="00BD45CF" w:rsidRPr="005A7093" w:rsidRDefault="00BD45CF"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III. Các ý kiến góp ý cho dự thảo Tờ trình Chính phủ</w:t>
            </w:r>
          </w:p>
        </w:tc>
      </w:tr>
      <w:tr w:rsidR="005027AC" w:rsidRPr="005A7093" w14:paraId="440D969B" w14:textId="77777777" w:rsidTr="007F1E03">
        <w:tc>
          <w:tcPr>
            <w:tcW w:w="2122" w:type="dxa"/>
            <w:vMerge w:val="restart"/>
          </w:tcPr>
          <w:p w14:paraId="68D9E5BE" w14:textId="2B6AC0F8"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Góp ý chung</w:t>
            </w:r>
          </w:p>
        </w:tc>
        <w:tc>
          <w:tcPr>
            <w:tcW w:w="2409" w:type="dxa"/>
          </w:tcPr>
          <w:p w14:paraId="0A4FA150" w14:textId="75774AB0"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Tư pháp</w:t>
            </w:r>
          </w:p>
        </w:tc>
        <w:tc>
          <w:tcPr>
            <w:tcW w:w="5670" w:type="dxa"/>
          </w:tcPr>
          <w:p w14:paraId="2BEC3422" w14:textId="46719EE2" w:rsidR="005027AC" w:rsidRPr="005A7093" w:rsidRDefault="005027AC"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Theo quy định tại khoản 2 Điều 6 Nghị định số 78/2025/NĐ-CP ngày 01/4/2025 của Chính phủ quy định chi tiết một số điều và biện pháp để tổ chức, hướng dẫn thi hành Luật Ban hành văn bản quy phạm pháp luật (sửa đổi, bổ sung bởi Nghị định số 187/2025/NĐ-CP), tờ trình dự thảo văn bản phải nêu rõ “</w:t>
            </w:r>
            <w:r w:rsidRPr="005A7093">
              <w:rPr>
                <w:rStyle w:val="fontstyle01"/>
                <w:i/>
                <w:color w:val="000000" w:themeColor="text1"/>
                <w:sz w:val="26"/>
                <w:szCs w:val="26"/>
                <w:lang w:val="vi-VN"/>
              </w:rPr>
              <w:t>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w:t>
            </w:r>
            <w:r w:rsidRPr="005A7093">
              <w:rPr>
                <w:rStyle w:val="fontstyle01"/>
                <w:color w:val="000000" w:themeColor="text1"/>
                <w:sz w:val="26"/>
                <w:szCs w:val="26"/>
                <w:lang w:val="vi-VN"/>
              </w:rPr>
              <w:t>”. Vì vậy, đề nghị cơ quan chủ trì soạn thảo rà soát, chỉnh lý các nội dung của dự thảo Tờ trình Chính phủ theo đúng yêu cầu nêu trên; đồng thời, thực hiện rà soát, chỉnh lý, hoàn thiện dự thảo Tờ trình theo Mẫu số 02 (Mẫu Tờ trình dự án, dự thảo văn bản quy phạm pháp luật) tại Phụ lục IV ban hành kèm theo Nghị định số 187/2025/NĐ-CP.</w:t>
            </w:r>
          </w:p>
        </w:tc>
        <w:tc>
          <w:tcPr>
            <w:tcW w:w="4077" w:type="dxa"/>
          </w:tcPr>
          <w:p w14:paraId="1F98CD6D" w14:textId="20923499" w:rsidR="005027AC" w:rsidRPr="005A7093" w:rsidRDefault="00122BCF"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 xml:space="preserve">Tiếp thu </w:t>
            </w:r>
          </w:p>
        </w:tc>
      </w:tr>
      <w:tr w:rsidR="005027AC" w:rsidRPr="005A7093" w14:paraId="23C8FD17" w14:textId="77777777" w:rsidTr="007F1E03">
        <w:tc>
          <w:tcPr>
            <w:tcW w:w="2122" w:type="dxa"/>
            <w:vMerge/>
          </w:tcPr>
          <w:p w14:paraId="29101FF8"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6AA731CD" w14:textId="7E04EF6D"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Nội vụ</w:t>
            </w:r>
          </w:p>
        </w:tc>
        <w:tc>
          <w:tcPr>
            <w:tcW w:w="5670" w:type="dxa"/>
          </w:tcPr>
          <w:p w14:paraId="2B2E74F8" w14:textId="1CA48285" w:rsidR="005027AC" w:rsidRPr="005A7093" w:rsidRDefault="005027AC"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 xml:space="preserve">Đề nghị rà soát, bổ sung đầy đủ các nội dung theo quy định tại Điều 6 Nghị định số 78/2025/NĐ-CP ngày 01/4/2025 của Chính phủ quy định chi tiết một </w:t>
            </w:r>
            <w:r w:rsidRPr="005A7093">
              <w:rPr>
                <w:rStyle w:val="fontstyle01"/>
                <w:color w:val="000000" w:themeColor="text1"/>
                <w:sz w:val="26"/>
                <w:szCs w:val="26"/>
                <w:lang w:val="vi-VN"/>
              </w:rPr>
              <w:lastRenderedPageBreak/>
              <w:t>số điều và biện pháp để tổ chức, hướng dẫn thi hành Luật Ban hành văn bản quy phạm pháp luật (được sửa đổi, bổ sung tại Nghị định 187/2025/NĐ-CP ngày 01/7/2025) như: nội dung về dự kiến nguồn lực, điều kiện bảo đảm cho việc thi hành văn bản; vấn đề còn ý kiến khác nhau cần xin ý kiến cấp có thẩm quyền và kiến nghị phương án giải quyết…</w:t>
            </w:r>
          </w:p>
        </w:tc>
        <w:tc>
          <w:tcPr>
            <w:tcW w:w="4077" w:type="dxa"/>
          </w:tcPr>
          <w:p w14:paraId="1324FCD9" w14:textId="77777777" w:rsidR="003E7B53" w:rsidRPr="005A7093" w:rsidRDefault="003E7B53" w:rsidP="003E7B53">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lastRenderedPageBreak/>
              <w:t>Tiếp thu</w:t>
            </w:r>
          </w:p>
          <w:p w14:paraId="304A0C5C" w14:textId="0D04CDFA" w:rsidR="005027AC"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sz w:val="26"/>
                <w:szCs w:val="26"/>
              </w:rPr>
              <w:t xml:space="preserve">Cơ quan soạn thảo tiếp thu ý kiến và sẽ rà soát, bổ sung, hoàn thiện Tờ </w:t>
            </w:r>
            <w:r w:rsidRPr="005A7093">
              <w:rPr>
                <w:rFonts w:ascii="Times New Roman" w:hAnsi="Times New Roman" w:cs="Times New Roman"/>
                <w:sz w:val="26"/>
                <w:szCs w:val="26"/>
              </w:rPr>
              <w:lastRenderedPageBreak/>
              <w:t>trình theo quy định tại Điều 6 Nghị định số 78/2025/NĐ-CP (được sửa đổi, bổ sung tại Nghị định số 187/2025/NĐ-CP).</w:t>
            </w:r>
          </w:p>
        </w:tc>
      </w:tr>
      <w:tr w:rsidR="003E7B53" w:rsidRPr="005A7093" w14:paraId="0A9F3E76" w14:textId="77777777" w:rsidTr="007F1E03">
        <w:tc>
          <w:tcPr>
            <w:tcW w:w="2122" w:type="dxa"/>
            <w:vMerge/>
          </w:tcPr>
          <w:p w14:paraId="33AEF2A0"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val="restart"/>
          </w:tcPr>
          <w:p w14:paraId="599EB3FF" w14:textId="6822F701"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Tài chính</w:t>
            </w:r>
          </w:p>
        </w:tc>
        <w:tc>
          <w:tcPr>
            <w:tcW w:w="5670" w:type="dxa"/>
          </w:tcPr>
          <w:p w14:paraId="386C2F9A" w14:textId="0E9FF58F" w:rsidR="003E7B53" w:rsidRPr="005A7093" w:rsidRDefault="003E7B53"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 xml:space="preserve">Đề nghị bổ sung nội dung “dự kiến nguồn lực, điều kiện bảo đảm cho việc thi hành văn bản và thời gian trình thông qua hoặc ban hành” vào tờ trình Chính phủ. </w:t>
            </w:r>
          </w:p>
        </w:tc>
        <w:tc>
          <w:tcPr>
            <w:tcW w:w="4077" w:type="dxa"/>
          </w:tcPr>
          <w:p w14:paraId="296B0B5A" w14:textId="2B50C68F" w:rsidR="000051CC" w:rsidRPr="005A7093" w:rsidRDefault="003E7B53" w:rsidP="00F94BC3">
            <w:pPr>
              <w:pStyle w:val="ListParagraph"/>
              <w:tabs>
                <w:tab w:val="left" w:pos="178"/>
              </w:tabs>
              <w:spacing w:before="20" w:after="20" w:line="240" w:lineRule="auto"/>
              <w:ind w:left="36"/>
              <w:jc w:val="both"/>
              <w:rPr>
                <w:rFonts w:ascii="Times New Roman" w:hAnsi="Times New Roman" w:cs="Times New Roman"/>
                <w:b/>
                <w:bCs/>
                <w:sz w:val="26"/>
                <w:szCs w:val="26"/>
              </w:rPr>
            </w:pPr>
            <w:r w:rsidRPr="005A7093">
              <w:rPr>
                <w:rFonts w:ascii="Times New Roman" w:hAnsi="Times New Roman" w:cs="Times New Roman"/>
                <w:b/>
                <w:bCs/>
                <w:sz w:val="26"/>
                <w:szCs w:val="26"/>
              </w:rPr>
              <w:t>Tiếp thu</w:t>
            </w:r>
          </w:p>
        </w:tc>
      </w:tr>
      <w:tr w:rsidR="003E7B53" w:rsidRPr="005A7093" w14:paraId="17842F56" w14:textId="77777777" w:rsidTr="007F1E03">
        <w:tc>
          <w:tcPr>
            <w:tcW w:w="2122" w:type="dxa"/>
            <w:vMerge/>
          </w:tcPr>
          <w:p w14:paraId="1543CEC7"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656073BE"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40453CDB" w14:textId="299C342F" w:rsidR="003E7B53" w:rsidRPr="005A7093" w:rsidRDefault="003E7B53"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Về mẫu tờ trình dự thảo văn bản quy phạm pháp luật, đề nghị Bộ Khoa học và Công nghệ rà soát, thực hiện theo mẫu số 02 Phụ lục IV ban hành kèm theo Nghị định số 78/2025/NĐ-CP quy định chi tiết một số điều và biện pháp để tổ chức, hướng dẫn thi hành Luật Ban hành văn bản quy phạm pháp luật.</w:t>
            </w:r>
          </w:p>
        </w:tc>
        <w:tc>
          <w:tcPr>
            <w:tcW w:w="4077" w:type="dxa"/>
          </w:tcPr>
          <w:p w14:paraId="224D46FE" w14:textId="09A941DD"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p w14:paraId="3B3C6890" w14:textId="505D31D3" w:rsidR="003E7B53" w:rsidRPr="005A7093" w:rsidRDefault="003E7B53" w:rsidP="003E7B53">
            <w:pPr>
              <w:rPr>
                <w:rFonts w:ascii="Times New Roman" w:hAnsi="Times New Roman" w:cs="Times New Roman"/>
                <w:sz w:val="26"/>
                <w:szCs w:val="26"/>
              </w:rPr>
            </w:pPr>
          </w:p>
        </w:tc>
      </w:tr>
      <w:tr w:rsidR="003E7B53" w:rsidRPr="005A7093" w14:paraId="19D864A6" w14:textId="77777777" w:rsidTr="007F1E03">
        <w:tc>
          <w:tcPr>
            <w:tcW w:w="2122" w:type="dxa"/>
            <w:vMerge/>
          </w:tcPr>
          <w:p w14:paraId="022EC921"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val="restart"/>
          </w:tcPr>
          <w:p w14:paraId="57E6A046" w14:textId="2EB758D4"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Y tế</w:t>
            </w:r>
          </w:p>
        </w:tc>
        <w:tc>
          <w:tcPr>
            <w:tcW w:w="5670" w:type="dxa"/>
          </w:tcPr>
          <w:p w14:paraId="459F7A7E" w14:textId="5388ACB6" w:rsidR="003E7B53" w:rsidRPr="005A7093" w:rsidRDefault="003E7B53"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 xml:space="preserve">Đề nghị bổ sung mục về “dự kiến nguồn lực, điều kiện bảo đảm cho việc thi hành văn bản và thời gian trình thông qua/ban hành”. </w:t>
            </w:r>
          </w:p>
        </w:tc>
        <w:tc>
          <w:tcPr>
            <w:tcW w:w="4077" w:type="dxa"/>
          </w:tcPr>
          <w:p w14:paraId="122B152F" w14:textId="32C8583F" w:rsidR="009044B9" w:rsidRPr="005A7093" w:rsidRDefault="00DB1186"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3E7B53" w:rsidRPr="005A7093" w14:paraId="392E8F11" w14:textId="77777777" w:rsidTr="00EC7737">
        <w:tc>
          <w:tcPr>
            <w:tcW w:w="2122" w:type="dxa"/>
            <w:vMerge/>
          </w:tcPr>
          <w:p w14:paraId="326C84F6"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2409" w:type="dxa"/>
            <w:vMerge/>
          </w:tcPr>
          <w:p w14:paraId="0835A690"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5670" w:type="dxa"/>
          </w:tcPr>
          <w:p w14:paraId="0D43A9F3" w14:textId="3D56A420" w:rsidR="003E7B53" w:rsidRPr="005A7093" w:rsidRDefault="003E7B53"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Đề nghị xem xét đánh giá rõ hơn năng lực thực thi của cấp xã; xác định rõ loại hành vi, mức độ vi phạm phù hợp với cấp xã, tránh giao quá rộng.</w:t>
            </w:r>
          </w:p>
        </w:tc>
        <w:tc>
          <w:tcPr>
            <w:tcW w:w="4077" w:type="dxa"/>
          </w:tcPr>
          <w:p w14:paraId="4E7F6D53" w14:textId="77777777" w:rsidR="00122BCF" w:rsidRPr="005A7093" w:rsidRDefault="00122BCF" w:rsidP="007F1E03">
            <w:pPr>
              <w:spacing w:before="20" w:after="20" w:line="240" w:lineRule="auto"/>
              <w:jc w:val="both"/>
              <w:rPr>
                <w:rStyle w:val="fontstyle01"/>
                <w:b/>
                <w:bCs/>
                <w:color w:val="000000" w:themeColor="text1"/>
                <w:sz w:val="26"/>
                <w:szCs w:val="26"/>
              </w:rPr>
            </w:pPr>
            <w:r w:rsidRPr="005A7093">
              <w:rPr>
                <w:rStyle w:val="fontstyle01"/>
                <w:b/>
                <w:bCs/>
                <w:color w:val="000000" w:themeColor="text1"/>
                <w:sz w:val="26"/>
                <w:szCs w:val="26"/>
              </w:rPr>
              <w:t>Giải trình</w:t>
            </w:r>
          </w:p>
          <w:p w14:paraId="77DB7543" w14:textId="3714E465" w:rsidR="003E7B53" w:rsidRPr="005A7093" w:rsidRDefault="00122BCF" w:rsidP="007F1E03">
            <w:pPr>
              <w:spacing w:before="20" w:after="20" w:line="240" w:lineRule="auto"/>
              <w:jc w:val="both"/>
              <w:rPr>
                <w:rFonts w:ascii="Times New Roman" w:hAnsi="Times New Roman" w:cs="Times New Roman"/>
                <w:b/>
                <w:bCs/>
                <w:color w:val="000000" w:themeColor="text1"/>
                <w:sz w:val="26"/>
                <w:szCs w:val="26"/>
              </w:rPr>
            </w:pPr>
            <w:r w:rsidRPr="005A7093">
              <w:rPr>
                <w:rStyle w:val="fontstyle01"/>
                <w:color w:val="000000" w:themeColor="text1"/>
                <w:sz w:val="26"/>
                <w:szCs w:val="26"/>
              </w:rPr>
              <w:t xml:space="preserve">Quy định về thẩm quyển xử phạt như Dự thảo là căn cứ quy định tại khoản 1 Điều 5 Nghị định số 189/2025/NĐ-CP ngày 01/7/2025 quy định thẩm quyền của Chủ tịch Ủy ban nhân dân cấp xã. Hơn nữa, theo Luật Tổ chức </w:t>
            </w:r>
            <w:r w:rsidRPr="005A7093">
              <w:rPr>
                <w:rStyle w:val="fontstyle01"/>
                <w:color w:val="000000" w:themeColor="text1"/>
                <w:sz w:val="26"/>
                <w:szCs w:val="26"/>
              </w:rPr>
              <w:lastRenderedPageBreak/>
              <w:t>chính quyền địa phương năm 2025, cấp huyện đã giải thể để lại khoảng trống về công tác quản lý nhà nước. Đồng thời quy định như Dự thảo cũng phù hợp với chủ trương đẩy mạnh phân cấp, phân quyền cho địa phương của Đảng, Nhà nước nhằm trao quyền tự chủ, trách nhiệm lớn hơn cho địa phương, tạo sự chủ động, sáng tạo trong quản lý, phát triển, giải quyết các vấn đề bức xúc ngay tại cơ sở.</w:t>
            </w:r>
            <w:r w:rsidR="009044B9" w:rsidRPr="005A7093">
              <w:rPr>
                <w:rStyle w:val="fontstyle01"/>
                <w:color w:val="000000" w:themeColor="text1"/>
                <w:sz w:val="26"/>
                <w:szCs w:val="26"/>
              </w:rPr>
              <w:t xml:space="preserve"> Trong quá trình xử lý vi phạm hành chính, U</w:t>
            </w:r>
            <w:r w:rsidR="000051CC" w:rsidRPr="005A7093">
              <w:rPr>
                <w:rStyle w:val="fontstyle01"/>
                <w:color w:val="000000" w:themeColor="text1"/>
                <w:sz w:val="26"/>
                <w:szCs w:val="26"/>
              </w:rPr>
              <w:t>BND cấp xã có thể tham khảo ý kiến chuyên môn của Sở Khoa học và Công nghệ/Cục Sở hữu trí tuệ hoặc xin ý kiến giám định để hỗ trợ việc đánh giá hành vi xâm phạm quyền SHCN.</w:t>
            </w:r>
          </w:p>
        </w:tc>
      </w:tr>
      <w:tr w:rsidR="00BD45CF" w:rsidRPr="005A7093" w14:paraId="7F8A6FA6" w14:textId="77777777" w:rsidTr="007F1E03">
        <w:tc>
          <w:tcPr>
            <w:tcW w:w="2122" w:type="dxa"/>
          </w:tcPr>
          <w:p w14:paraId="16164784" w14:textId="5D4F64FC" w:rsidR="00BD45CF" w:rsidRPr="005A7093" w:rsidRDefault="004E6CF1"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Mục I</w:t>
            </w:r>
          </w:p>
        </w:tc>
        <w:tc>
          <w:tcPr>
            <w:tcW w:w="2409" w:type="dxa"/>
          </w:tcPr>
          <w:p w14:paraId="6FC2489A" w14:textId="5895201F" w:rsidR="00BD45CF" w:rsidRPr="005A7093" w:rsidRDefault="004E6CF1"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Nội vụ</w:t>
            </w:r>
          </w:p>
        </w:tc>
        <w:tc>
          <w:tcPr>
            <w:tcW w:w="5670" w:type="dxa"/>
          </w:tcPr>
          <w:p w14:paraId="0B682363" w14:textId="6713F19B" w:rsidR="00BD45CF" w:rsidRPr="005A7093" w:rsidRDefault="004E6CF1"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Tại khoản 2 Mục I về cơ sở thực tiễn: Đề nghị bổ sung số liệu thống kê về các vụ việc có yêu cầu xử lý hành vi xâm phạm quyền sở hữu công nghiệp trên môi trường mạng những năm gần đây, đồng thời đánh giá tính hiệu quả trong xử lý các hành vi vi phạm trên để thể hiện rõ mức độ nghiêm trọng và đề xuất biện pháp xử lý phù hợp.</w:t>
            </w:r>
          </w:p>
        </w:tc>
        <w:tc>
          <w:tcPr>
            <w:tcW w:w="4077" w:type="dxa"/>
          </w:tcPr>
          <w:p w14:paraId="5FB7B0C9" w14:textId="77777777" w:rsidR="00AD24F1" w:rsidRPr="005A7093" w:rsidRDefault="00AD24F1" w:rsidP="00AD24F1">
            <w:pPr>
              <w:spacing w:before="20" w:after="20" w:line="240" w:lineRule="auto"/>
              <w:jc w:val="both"/>
              <w:rPr>
                <w:rFonts w:ascii="Times New Roman" w:hAnsi="Times New Roman" w:cs="Times New Roman"/>
                <w:b/>
                <w:bCs/>
                <w:sz w:val="26"/>
                <w:szCs w:val="26"/>
              </w:rPr>
            </w:pPr>
            <w:r w:rsidRPr="005A7093">
              <w:rPr>
                <w:rFonts w:ascii="Times New Roman" w:hAnsi="Times New Roman" w:cs="Times New Roman"/>
                <w:b/>
                <w:bCs/>
                <w:sz w:val="26"/>
                <w:szCs w:val="26"/>
              </w:rPr>
              <w:t>Giải trình</w:t>
            </w:r>
          </w:p>
          <w:p w14:paraId="35224A55" w14:textId="14B696CE" w:rsidR="00BD45CF" w:rsidRPr="005A7093" w:rsidRDefault="00DB1186" w:rsidP="003E7B5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t>Mặc dù việc bổ sung số liệu này là rất hữu ích tuy nhiên các cơ quan thực thi chưa có số liệu bóc tách theo từng loại thị trường</w:t>
            </w:r>
          </w:p>
        </w:tc>
      </w:tr>
      <w:tr w:rsidR="003E7B53" w:rsidRPr="005A7093" w14:paraId="1F48D74E" w14:textId="77777777" w:rsidTr="007F1E03">
        <w:tc>
          <w:tcPr>
            <w:tcW w:w="2122" w:type="dxa"/>
            <w:vMerge w:val="restart"/>
          </w:tcPr>
          <w:p w14:paraId="4EA87124" w14:textId="67B818B3"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Mục II</w:t>
            </w:r>
          </w:p>
        </w:tc>
        <w:tc>
          <w:tcPr>
            <w:tcW w:w="2409" w:type="dxa"/>
          </w:tcPr>
          <w:p w14:paraId="2F094EEA" w14:textId="6667A202"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Bộ Nội vụ</w:t>
            </w:r>
          </w:p>
        </w:tc>
        <w:tc>
          <w:tcPr>
            <w:tcW w:w="5670" w:type="dxa"/>
          </w:tcPr>
          <w:p w14:paraId="132542DF" w14:textId="2B116779" w:rsidR="003E7B53" w:rsidRPr="005A7093" w:rsidRDefault="003E7B53"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 xml:space="preserve">Tại khoản 2 Mục II về quan điểm xây dựng Nghị định: Đề nghị xem xét, bổ sung quan điểm về bảo </w:t>
            </w:r>
            <w:r w:rsidRPr="005A7093">
              <w:rPr>
                <w:rStyle w:val="fontstyle01"/>
                <w:color w:val="000000" w:themeColor="text1"/>
                <w:sz w:val="26"/>
                <w:szCs w:val="26"/>
                <w:lang w:val="vi-VN"/>
              </w:rPr>
              <w:lastRenderedPageBreak/>
              <w:t>đảm an toàn thông tin, nhằm tránh ảnh hưởng đến sự ổn định và hoạt động thông suốt của các hệ thống thông tin và dịch vụ internet.</w:t>
            </w:r>
          </w:p>
        </w:tc>
        <w:tc>
          <w:tcPr>
            <w:tcW w:w="4077" w:type="dxa"/>
          </w:tcPr>
          <w:p w14:paraId="255911C6" w14:textId="77777777" w:rsidR="003E7B53" w:rsidRPr="005A7093" w:rsidRDefault="003E7B53" w:rsidP="003E7B5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lastRenderedPageBreak/>
              <w:t>Giải trình</w:t>
            </w:r>
          </w:p>
          <w:p w14:paraId="17833304" w14:textId="650BA248" w:rsidR="003E7B53" w:rsidRPr="005A7093" w:rsidRDefault="003E7B53" w:rsidP="003E7B5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color w:val="000000" w:themeColor="text1"/>
                <w:sz w:val="26"/>
                <w:szCs w:val="26"/>
              </w:rPr>
              <w:lastRenderedPageBreak/>
              <w:t>Nội dung này đã bao hàm trong các quan điểm xây dựng Nghị định.</w:t>
            </w:r>
          </w:p>
        </w:tc>
      </w:tr>
      <w:tr w:rsidR="003E7B53" w:rsidRPr="005A7093" w14:paraId="1DBDD101" w14:textId="77777777" w:rsidTr="00895D9C">
        <w:tc>
          <w:tcPr>
            <w:tcW w:w="2122" w:type="dxa"/>
            <w:vMerge/>
          </w:tcPr>
          <w:p w14:paraId="26A88800" w14:textId="7777777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p>
        </w:tc>
        <w:tc>
          <w:tcPr>
            <w:tcW w:w="2409" w:type="dxa"/>
            <w:shd w:val="clear" w:color="auto" w:fill="FFFFFF" w:themeFill="background1"/>
          </w:tcPr>
          <w:p w14:paraId="2A7631A8" w14:textId="73FC9BF7" w:rsidR="003E7B53" w:rsidRPr="005A7093" w:rsidRDefault="003E7B53" w:rsidP="007F1E03">
            <w:pPr>
              <w:spacing w:before="20" w:after="20" w:line="240" w:lineRule="auto"/>
              <w:jc w:val="both"/>
              <w:rPr>
                <w:rFonts w:ascii="Times New Roman" w:hAnsi="Times New Roman" w:cs="Times New Roman"/>
                <w:b/>
                <w:bCs/>
                <w:color w:val="000000" w:themeColor="text1"/>
                <w:sz w:val="26"/>
                <w:szCs w:val="26"/>
              </w:rPr>
            </w:pPr>
            <w:r w:rsidRPr="005A7093">
              <w:rPr>
                <w:rStyle w:val="fontstyle01"/>
                <w:b/>
                <w:bCs/>
                <w:color w:val="000000" w:themeColor="text1"/>
                <w:sz w:val="26"/>
                <w:szCs w:val="26"/>
              </w:rPr>
              <w:t>Sở KH&amp;CN Thành phố Hồ Chí Minh</w:t>
            </w:r>
          </w:p>
        </w:tc>
        <w:tc>
          <w:tcPr>
            <w:tcW w:w="5670" w:type="dxa"/>
            <w:shd w:val="clear" w:color="auto" w:fill="FFFFFF" w:themeFill="background1"/>
          </w:tcPr>
          <w:p w14:paraId="135BC2B7" w14:textId="160F04E2" w:rsidR="003E7B53" w:rsidRPr="005A7093" w:rsidRDefault="003E7B53"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Lưu ý lỗi chỉnh tả “</w:t>
            </w:r>
            <w:r w:rsidRPr="005A7093">
              <w:rPr>
                <w:rStyle w:val="fontstyle01"/>
                <w:b/>
                <w:bCs/>
                <w:color w:val="000000" w:themeColor="text1"/>
                <w:sz w:val="26"/>
                <w:szCs w:val="26"/>
                <w:lang w:val="vi-VN"/>
              </w:rPr>
              <w:t>tính</w:t>
            </w:r>
            <w:r w:rsidRPr="005A7093">
              <w:rPr>
                <w:rStyle w:val="fontstyle01"/>
                <w:color w:val="000000" w:themeColor="text1"/>
                <w:sz w:val="26"/>
                <w:szCs w:val="26"/>
                <w:lang w:val="vi-VN"/>
              </w:rPr>
              <w:t xml:space="preserve"> răn đe” tại khoản 2 Mục II dự thảo Tờ trình.</w:t>
            </w:r>
          </w:p>
        </w:tc>
        <w:tc>
          <w:tcPr>
            <w:tcW w:w="4077" w:type="dxa"/>
            <w:shd w:val="clear" w:color="auto" w:fill="FFFFFF" w:themeFill="background1"/>
          </w:tcPr>
          <w:p w14:paraId="4249A14D" w14:textId="447F0D21" w:rsidR="003E7B53" w:rsidRPr="005A7093" w:rsidRDefault="00895D9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5027AC" w:rsidRPr="005A7093" w14:paraId="1FE51437" w14:textId="77777777" w:rsidTr="00895D9C">
        <w:tc>
          <w:tcPr>
            <w:tcW w:w="2122" w:type="dxa"/>
            <w:vMerge w:val="restart"/>
          </w:tcPr>
          <w:p w14:paraId="34BF8EF3" w14:textId="3D4474A3"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Mục IV</w:t>
            </w:r>
          </w:p>
        </w:tc>
        <w:tc>
          <w:tcPr>
            <w:tcW w:w="2409" w:type="dxa"/>
            <w:shd w:val="clear" w:color="auto" w:fill="FFFFFF" w:themeFill="background1"/>
          </w:tcPr>
          <w:p w14:paraId="33DBCA9B" w14:textId="063B73E6"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Style w:val="fontstyle01"/>
                <w:b/>
                <w:bCs/>
                <w:color w:val="000000" w:themeColor="text1"/>
                <w:sz w:val="26"/>
                <w:szCs w:val="26"/>
              </w:rPr>
              <w:t>Sở KH&amp;CN Thành phố Hồ Chí Minh</w:t>
            </w:r>
          </w:p>
        </w:tc>
        <w:tc>
          <w:tcPr>
            <w:tcW w:w="5670" w:type="dxa"/>
            <w:shd w:val="clear" w:color="auto" w:fill="FFFFFF" w:themeFill="background1"/>
          </w:tcPr>
          <w:p w14:paraId="11F87D58" w14:textId="16ECE5AE" w:rsidR="005027AC" w:rsidRPr="005A7093" w:rsidRDefault="005027AC"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 xml:space="preserve">Đề nghị điều chỉnh, bổ sung nội dung góp ý tại mục 1 </w:t>
            </w:r>
            <w:r w:rsidRPr="005A7093">
              <w:rPr>
                <w:rStyle w:val="fontstyle01"/>
                <w:color w:val="000000" w:themeColor="text1"/>
                <w:sz w:val="26"/>
                <w:szCs w:val="26"/>
              </w:rPr>
              <w:t>của Công văn góp ý</w:t>
            </w:r>
            <w:r w:rsidRPr="005A7093">
              <w:rPr>
                <w:rStyle w:val="fontstyle01"/>
                <w:color w:val="000000" w:themeColor="text1"/>
                <w:sz w:val="26"/>
                <w:szCs w:val="26"/>
                <w:lang w:val="vi-VN"/>
              </w:rPr>
              <w:t xml:space="preserve"> vào khoản 2 Mục IV dự thảo Tờ trình.</w:t>
            </w:r>
          </w:p>
        </w:tc>
        <w:tc>
          <w:tcPr>
            <w:tcW w:w="4077" w:type="dxa"/>
            <w:shd w:val="clear" w:color="auto" w:fill="FFFFFF" w:themeFill="background1"/>
          </w:tcPr>
          <w:p w14:paraId="04ED5511" w14:textId="1818243B" w:rsidR="005027AC" w:rsidRPr="005A7093" w:rsidRDefault="00895D9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hAnsi="Times New Roman" w:cs="Times New Roman"/>
                <w:b/>
                <w:bCs/>
                <w:color w:val="000000" w:themeColor="text1"/>
                <w:sz w:val="26"/>
                <w:szCs w:val="26"/>
              </w:rPr>
              <w:t>Tiếp thu</w:t>
            </w:r>
          </w:p>
        </w:tc>
      </w:tr>
      <w:tr w:rsidR="005027AC" w:rsidRPr="005A7093" w14:paraId="56FEBC73" w14:textId="77777777" w:rsidTr="007F1E03">
        <w:tc>
          <w:tcPr>
            <w:tcW w:w="2122" w:type="dxa"/>
            <w:vMerge/>
          </w:tcPr>
          <w:p w14:paraId="1EC7BBE5" w14:textId="77777777"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p>
        </w:tc>
        <w:tc>
          <w:tcPr>
            <w:tcW w:w="2409" w:type="dxa"/>
          </w:tcPr>
          <w:p w14:paraId="6F800F9D" w14:textId="32044BAC" w:rsidR="005027AC" w:rsidRPr="005A7093" w:rsidRDefault="005027AC" w:rsidP="007F1E03">
            <w:pPr>
              <w:spacing w:before="20" w:after="20" w:line="240" w:lineRule="auto"/>
              <w:jc w:val="both"/>
              <w:rPr>
                <w:rFonts w:ascii="Times New Roman" w:hAnsi="Times New Roman" w:cs="Times New Roman"/>
                <w:b/>
                <w:bCs/>
                <w:color w:val="000000" w:themeColor="text1"/>
                <w:sz w:val="26"/>
                <w:szCs w:val="26"/>
              </w:rPr>
            </w:pPr>
            <w:r w:rsidRPr="005A7093">
              <w:rPr>
                <w:rFonts w:ascii="Times New Roman" w:eastAsia="Times New Roman" w:hAnsi="Times New Roman" w:cs="Times New Roman"/>
                <w:b/>
                <w:bCs/>
                <w:color w:val="000000" w:themeColor="text1"/>
                <w:spacing w:val="-2"/>
                <w:sz w:val="26"/>
                <w:szCs w:val="26"/>
              </w:rPr>
              <w:t>Sở KH&amp;CN tỉnh Cà Mau</w:t>
            </w:r>
          </w:p>
        </w:tc>
        <w:tc>
          <w:tcPr>
            <w:tcW w:w="5670" w:type="dxa"/>
          </w:tcPr>
          <w:p w14:paraId="1EE3F6F1" w14:textId="6555AAF3" w:rsidR="005027AC" w:rsidRPr="005A7093" w:rsidRDefault="005027AC" w:rsidP="007F1E03">
            <w:pPr>
              <w:spacing w:before="20" w:after="20" w:line="240" w:lineRule="auto"/>
              <w:jc w:val="both"/>
              <w:rPr>
                <w:rStyle w:val="fontstyle01"/>
                <w:color w:val="000000" w:themeColor="text1"/>
                <w:sz w:val="26"/>
                <w:szCs w:val="26"/>
                <w:lang w:val="vi-VN"/>
              </w:rPr>
            </w:pPr>
            <w:r w:rsidRPr="005A7093">
              <w:rPr>
                <w:rStyle w:val="fontstyle01"/>
                <w:color w:val="000000" w:themeColor="text1"/>
                <w:sz w:val="26"/>
                <w:szCs w:val="26"/>
                <w:lang w:val="vi-VN"/>
              </w:rPr>
              <w:t>Tại trang 6, đoạn 3 và đoạn 4 của dự thảo: đề nghị điều chỉnh “...</w:t>
            </w:r>
            <w:r w:rsidRPr="005A7093">
              <w:rPr>
                <w:rStyle w:val="fontstyle01"/>
                <w:i/>
                <w:iCs/>
                <w:color w:val="000000" w:themeColor="text1"/>
                <w:sz w:val="26"/>
                <w:szCs w:val="26"/>
                <w:lang w:val="vi-VN"/>
              </w:rPr>
              <w:t xml:space="preserve">Nghị quyết số </w:t>
            </w:r>
            <w:r w:rsidRPr="005A7093">
              <w:rPr>
                <w:rStyle w:val="fontstyle01"/>
                <w:b/>
                <w:bCs/>
                <w:i/>
                <w:iCs/>
                <w:color w:val="000000" w:themeColor="text1"/>
                <w:sz w:val="26"/>
                <w:szCs w:val="26"/>
                <w:lang w:val="vi-VN"/>
              </w:rPr>
              <w:t>19/2025/QH15</w:t>
            </w:r>
            <w:r w:rsidRPr="005A7093">
              <w:rPr>
                <w:rStyle w:val="fontstyle01"/>
                <w:i/>
                <w:iCs/>
                <w:color w:val="000000" w:themeColor="text1"/>
                <w:sz w:val="26"/>
                <w:szCs w:val="26"/>
                <w:lang w:val="vi-VN"/>
              </w:rPr>
              <w:t xml:space="preserve"> ngày 19/02/2025 của Quốc hội…</w:t>
            </w:r>
            <w:r w:rsidRPr="005A7093">
              <w:rPr>
                <w:rStyle w:val="fontstyle01"/>
                <w:color w:val="000000" w:themeColor="text1"/>
                <w:sz w:val="26"/>
                <w:szCs w:val="26"/>
                <w:lang w:val="vi-VN"/>
              </w:rPr>
              <w:t xml:space="preserve">” thành </w:t>
            </w:r>
            <w:r w:rsidRPr="005A7093">
              <w:rPr>
                <w:rStyle w:val="fontstyle01"/>
                <w:i/>
                <w:iCs/>
                <w:color w:val="000000" w:themeColor="text1"/>
                <w:sz w:val="26"/>
                <w:szCs w:val="26"/>
                <w:lang w:val="vi-VN"/>
              </w:rPr>
              <w:t xml:space="preserve">“...Nghị quyết số </w:t>
            </w:r>
            <w:r w:rsidRPr="005A7093">
              <w:rPr>
                <w:rStyle w:val="fontstyle01"/>
                <w:b/>
                <w:bCs/>
                <w:i/>
                <w:iCs/>
                <w:color w:val="000000" w:themeColor="text1"/>
                <w:sz w:val="26"/>
                <w:szCs w:val="26"/>
                <w:lang w:val="vi-VN"/>
              </w:rPr>
              <w:t>190/2025/QH15</w:t>
            </w:r>
            <w:r w:rsidRPr="005A7093">
              <w:rPr>
                <w:rStyle w:val="fontstyle01"/>
                <w:i/>
                <w:iCs/>
                <w:color w:val="000000" w:themeColor="text1"/>
                <w:sz w:val="26"/>
                <w:szCs w:val="26"/>
                <w:lang w:val="vi-VN"/>
              </w:rPr>
              <w:t xml:space="preserve"> ngày 19/02/2025 của Quốc hội...</w:t>
            </w:r>
            <w:r w:rsidRPr="005A7093">
              <w:rPr>
                <w:rStyle w:val="fontstyle01"/>
                <w:color w:val="000000" w:themeColor="text1"/>
                <w:sz w:val="26"/>
                <w:szCs w:val="26"/>
                <w:lang w:val="vi-VN"/>
              </w:rPr>
              <w:t>”.</w:t>
            </w:r>
          </w:p>
        </w:tc>
        <w:tc>
          <w:tcPr>
            <w:tcW w:w="4077" w:type="dxa"/>
          </w:tcPr>
          <w:p w14:paraId="2A854D99" w14:textId="6AE3EECB" w:rsidR="005027AC" w:rsidRPr="005A7093" w:rsidRDefault="003E7B53" w:rsidP="007F1E03">
            <w:pPr>
              <w:spacing w:before="20" w:after="20" w:line="240" w:lineRule="auto"/>
              <w:jc w:val="both"/>
              <w:rPr>
                <w:rFonts w:ascii="Times New Roman" w:hAnsi="Times New Roman" w:cs="Times New Roman"/>
                <w:color w:val="000000" w:themeColor="text1"/>
                <w:sz w:val="26"/>
                <w:szCs w:val="26"/>
              </w:rPr>
            </w:pPr>
            <w:r w:rsidRPr="005A7093">
              <w:rPr>
                <w:rFonts w:ascii="Times New Roman" w:hAnsi="Times New Roman" w:cs="Times New Roman"/>
                <w:b/>
                <w:bCs/>
                <w:color w:val="000000" w:themeColor="text1"/>
                <w:sz w:val="26"/>
                <w:szCs w:val="26"/>
              </w:rPr>
              <w:t>Tiếp thu</w:t>
            </w:r>
          </w:p>
        </w:tc>
      </w:tr>
    </w:tbl>
    <w:p w14:paraId="0CE16794" w14:textId="05BCC712" w:rsidR="00207413" w:rsidRPr="005A7093" w:rsidRDefault="007F1E03" w:rsidP="00647FEA">
      <w:pPr>
        <w:spacing w:line="240" w:lineRule="auto"/>
        <w:rPr>
          <w:rFonts w:ascii="Times New Roman" w:hAnsi="Times New Roman" w:cs="Times New Roman"/>
          <w:sz w:val="26"/>
          <w:szCs w:val="26"/>
        </w:rPr>
      </w:pPr>
      <w:r w:rsidRPr="005A7093">
        <w:rPr>
          <w:rFonts w:ascii="Times New Roman" w:hAnsi="Times New Roman" w:cs="Times New Roman"/>
          <w:sz w:val="26"/>
          <w:szCs w:val="26"/>
        </w:rPr>
        <w:br w:type="textWrapping" w:clear="all"/>
      </w:r>
    </w:p>
    <w:sectPr w:rsidR="00207413" w:rsidRPr="005A7093" w:rsidSect="00E37964">
      <w:headerReference w:type="default" r:id="rId8"/>
      <w:pgSz w:w="16840" w:h="11907" w:orient="landscape" w:code="9"/>
      <w:pgMar w:top="1418"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6CB2" w14:textId="77777777" w:rsidR="00D73C16" w:rsidRDefault="00D73C16" w:rsidP="004B01B5">
      <w:pPr>
        <w:spacing w:after="0" w:line="240" w:lineRule="auto"/>
      </w:pPr>
      <w:r>
        <w:separator/>
      </w:r>
    </w:p>
  </w:endnote>
  <w:endnote w:type="continuationSeparator" w:id="0">
    <w:p w14:paraId="67ABE4E0" w14:textId="77777777" w:rsidR="00D73C16" w:rsidRDefault="00D73C16" w:rsidP="004B0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CD95" w14:textId="77777777" w:rsidR="00D73C16" w:rsidRDefault="00D73C16" w:rsidP="004B01B5">
      <w:pPr>
        <w:spacing w:after="0" w:line="240" w:lineRule="auto"/>
      </w:pPr>
      <w:r>
        <w:separator/>
      </w:r>
    </w:p>
  </w:footnote>
  <w:footnote w:type="continuationSeparator" w:id="0">
    <w:p w14:paraId="6F59C20F" w14:textId="77777777" w:rsidR="00D73C16" w:rsidRDefault="00D73C16" w:rsidP="004B0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3074655"/>
      <w:docPartObj>
        <w:docPartGallery w:val="Page Numbers (Top of Page)"/>
        <w:docPartUnique/>
      </w:docPartObj>
    </w:sdtPr>
    <w:sdtEndPr>
      <w:rPr>
        <w:rFonts w:ascii="Times New Roman" w:hAnsi="Times New Roman" w:cs="Times New Roman"/>
        <w:noProof/>
      </w:rPr>
    </w:sdtEndPr>
    <w:sdtContent>
      <w:p w14:paraId="3F298287" w14:textId="3A0853F3" w:rsidR="004B01B5" w:rsidRPr="00E37964" w:rsidRDefault="004B01B5">
        <w:pPr>
          <w:pStyle w:val="Header"/>
          <w:jc w:val="center"/>
          <w:rPr>
            <w:rFonts w:ascii="Times New Roman" w:hAnsi="Times New Roman" w:cs="Times New Roman"/>
          </w:rPr>
        </w:pPr>
        <w:r w:rsidRPr="00E37964">
          <w:rPr>
            <w:rFonts w:ascii="Times New Roman" w:hAnsi="Times New Roman" w:cs="Times New Roman"/>
          </w:rPr>
          <w:fldChar w:fldCharType="begin"/>
        </w:r>
        <w:r w:rsidRPr="00E37964">
          <w:rPr>
            <w:rFonts w:ascii="Times New Roman" w:hAnsi="Times New Roman" w:cs="Times New Roman"/>
          </w:rPr>
          <w:instrText xml:space="preserve"> PAGE   \* MERGEFORMAT </w:instrText>
        </w:r>
        <w:r w:rsidRPr="00E37964">
          <w:rPr>
            <w:rFonts w:ascii="Times New Roman" w:hAnsi="Times New Roman" w:cs="Times New Roman"/>
          </w:rPr>
          <w:fldChar w:fldCharType="separate"/>
        </w:r>
        <w:r w:rsidRPr="00E37964">
          <w:rPr>
            <w:rFonts w:ascii="Times New Roman" w:hAnsi="Times New Roman" w:cs="Times New Roman"/>
            <w:noProof/>
          </w:rPr>
          <w:t>2</w:t>
        </w:r>
        <w:r w:rsidRPr="00E37964">
          <w:rPr>
            <w:rFonts w:ascii="Times New Roman" w:hAnsi="Times New Roman" w:cs="Times New Roman"/>
            <w:noProof/>
          </w:rPr>
          <w:fldChar w:fldCharType="end"/>
        </w:r>
      </w:p>
    </w:sdtContent>
  </w:sdt>
  <w:p w14:paraId="593497E4" w14:textId="128A915B" w:rsidR="004B01B5" w:rsidRDefault="004B0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3954"/>
    <w:multiLevelType w:val="hybridMultilevel"/>
    <w:tmpl w:val="F31C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92AB9"/>
    <w:multiLevelType w:val="hybridMultilevel"/>
    <w:tmpl w:val="EDEAD3D6"/>
    <w:lvl w:ilvl="0" w:tplc="730E73CE">
      <w:start w:val="2"/>
      <w:numFmt w:val="bullet"/>
      <w:lvlText w:val="-"/>
      <w:lvlJc w:val="left"/>
      <w:pPr>
        <w:ind w:left="3195" w:hanging="360"/>
      </w:pPr>
      <w:rPr>
        <w:rFonts w:ascii="Times New Roman" w:eastAsiaTheme="minorHAnsi" w:hAnsi="Times New Roman" w:cs="Times New Roman" w:hint="default"/>
        <w:color w:val="000000" w:themeColor="text1"/>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FA0168A"/>
    <w:multiLevelType w:val="hybridMultilevel"/>
    <w:tmpl w:val="1E3E9230"/>
    <w:lvl w:ilvl="0" w:tplc="6588B0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A13A40"/>
    <w:multiLevelType w:val="hybridMultilevel"/>
    <w:tmpl w:val="1CC29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E210B6"/>
    <w:multiLevelType w:val="hybridMultilevel"/>
    <w:tmpl w:val="81C0497C"/>
    <w:lvl w:ilvl="0" w:tplc="50EE1F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577DF"/>
    <w:multiLevelType w:val="hybridMultilevel"/>
    <w:tmpl w:val="9F70FCA2"/>
    <w:lvl w:ilvl="0" w:tplc="019868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C008E"/>
    <w:multiLevelType w:val="multilevel"/>
    <w:tmpl w:val="1A0E097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98B5069"/>
    <w:multiLevelType w:val="hybridMultilevel"/>
    <w:tmpl w:val="39F02CC6"/>
    <w:lvl w:ilvl="0" w:tplc="4976881C">
      <w:start w:val="1"/>
      <w:numFmt w:val="lowerRoman"/>
      <w:lvlText w:val="(%1)"/>
      <w:lvlJc w:val="left"/>
      <w:pPr>
        <w:ind w:left="751" w:hanging="72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8" w15:restartNumberingAfterBreak="0">
    <w:nsid w:val="4E491AF9"/>
    <w:multiLevelType w:val="hybridMultilevel"/>
    <w:tmpl w:val="37F89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441149"/>
    <w:multiLevelType w:val="hybridMultilevel"/>
    <w:tmpl w:val="28909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5D5CC9"/>
    <w:multiLevelType w:val="hybridMultilevel"/>
    <w:tmpl w:val="3E8E32AE"/>
    <w:lvl w:ilvl="0" w:tplc="923688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8993317">
    <w:abstractNumId w:val="1"/>
  </w:num>
  <w:num w:numId="2" w16cid:durableId="1057701082">
    <w:abstractNumId w:val="6"/>
  </w:num>
  <w:num w:numId="3" w16cid:durableId="1283616408">
    <w:abstractNumId w:val="0"/>
  </w:num>
  <w:num w:numId="4" w16cid:durableId="1718774152">
    <w:abstractNumId w:val="2"/>
  </w:num>
  <w:num w:numId="5" w16cid:durableId="1301305563">
    <w:abstractNumId w:val="8"/>
  </w:num>
  <w:num w:numId="6" w16cid:durableId="991953083">
    <w:abstractNumId w:val="9"/>
  </w:num>
  <w:num w:numId="7" w16cid:durableId="2076124776">
    <w:abstractNumId w:val="4"/>
  </w:num>
  <w:num w:numId="8" w16cid:durableId="779957623">
    <w:abstractNumId w:val="5"/>
  </w:num>
  <w:num w:numId="9" w16cid:durableId="64308085">
    <w:abstractNumId w:val="10"/>
  </w:num>
  <w:num w:numId="10" w16cid:durableId="1938979917">
    <w:abstractNumId w:val="7"/>
  </w:num>
  <w:num w:numId="11" w16cid:durableId="484784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177"/>
    <w:rsid w:val="00002B99"/>
    <w:rsid w:val="000051CC"/>
    <w:rsid w:val="00024CEC"/>
    <w:rsid w:val="00030EA3"/>
    <w:rsid w:val="00033163"/>
    <w:rsid w:val="000424FF"/>
    <w:rsid w:val="00052C6A"/>
    <w:rsid w:val="00056BB3"/>
    <w:rsid w:val="00062F54"/>
    <w:rsid w:val="000666AF"/>
    <w:rsid w:val="0007057D"/>
    <w:rsid w:val="00072EB9"/>
    <w:rsid w:val="000849CF"/>
    <w:rsid w:val="00090BBD"/>
    <w:rsid w:val="0009521A"/>
    <w:rsid w:val="000A2A33"/>
    <w:rsid w:val="000A547E"/>
    <w:rsid w:val="000B2AFF"/>
    <w:rsid w:val="000B4A76"/>
    <w:rsid w:val="000C30E5"/>
    <w:rsid w:val="000C4F47"/>
    <w:rsid w:val="000E40CA"/>
    <w:rsid w:val="000F1140"/>
    <w:rsid w:val="000F349E"/>
    <w:rsid w:val="000F5D5A"/>
    <w:rsid w:val="00121478"/>
    <w:rsid w:val="001223F0"/>
    <w:rsid w:val="00122BCF"/>
    <w:rsid w:val="0013078C"/>
    <w:rsid w:val="00153611"/>
    <w:rsid w:val="0016064F"/>
    <w:rsid w:val="001613EA"/>
    <w:rsid w:val="001648FD"/>
    <w:rsid w:val="00165203"/>
    <w:rsid w:val="00170910"/>
    <w:rsid w:val="00184ED6"/>
    <w:rsid w:val="00195E68"/>
    <w:rsid w:val="001A0A31"/>
    <w:rsid w:val="001A2CAE"/>
    <w:rsid w:val="001A3E6F"/>
    <w:rsid w:val="001D3AAB"/>
    <w:rsid w:val="001D7F67"/>
    <w:rsid w:val="001E3E13"/>
    <w:rsid w:val="00207413"/>
    <w:rsid w:val="00214812"/>
    <w:rsid w:val="00215C91"/>
    <w:rsid w:val="0021710C"/>
    <w:rsid w:val="00222634"/>
    <w:rsid w:val="00222D5F"/>
    <w:rsid w:val="00225789"/>
    <w:rsid w:val="00227C42"/>
    <w:rsid w:val="0023098C"/>
    <w:rsid w:val="0023108F"/>
    <w:rsid w:val="00233EDF"/>
    <w:rsid w:val="002340DA"/>
    <w:rsid w:val="00244421"/>
    <w:rsid w:val="00245A59"/>
    <w:rsid w:val="00246DD6"/>
    <w:rsid w:val="00262F34"/>
    <w:rsid w:val="00264E82"/>
    <w:rsid w:val="002778A3"/>
    <w:rsid w:val="00284BDB"/>
    <w:rsid w:val="00287156"/>
    <w:rsid w:val="002909AB"/>
    <w:rsid w:val="00292676"/>
    <w:rsid w:val="00292725"/>
    <w:rsid w:val="002B08F4"/>
    <w:rsid w:val="002B3805"/>
    <w:rsid w:val="002B5131"/>
    <w:rsid w:val="002B6E5A"/>
    <w:rsid w:val="002C0647"/>
    <w:rsid w:val="002C0E03"/>
    <w:rsid w:val="002C7B73"/>
    <w:rsid w:val="002D45D2"/>
    <w:rsid w:val="002D5ED7"/>
    <w:rsid w:val="002E1A13"/>
    <w:rsid w:val="002E72EF"/>
    <w:rsid w:val="002F00FE"/>
    <w:rsid w:val="002F51C2"/>
    <w:rsid w:val="0030016D"/>
    <w:rsid w:val="0030288A"/>
    <w:rsid w:val="00304CDA"/>
    <w:rsid w:val="00314242"/>
    <w:rsid w:val="00314C12"/>
    <w:rsid w:val="0032567C"/>
    <w:rsid w:val="00347920"/>
    <w:rsid w:val="0035027E"/>
    <w:rsid w:val="00353379"/>
    <w:rsid w:val="00362B68"/>
    <w:rsid w:val="003711F8"/>
    <w:rsid w:val="00372DA1"/>
    <w:rsid w:val="00373B23"/>
    <w:rsid w:val="003750D6"/>
    <w:rsid w:val="0038437D"/>
    <w:rsid w:val="00390C15"/>
    <w:rsid w:val="003A1387"/>
    <w:rsid w:val="003A2859"/>
    <w:rsid w:val="003A5F56"/>
    <w:rsid w:val="003C09C1"/>
    <w:rsid w:val="003C0BB9"/>
    <w:rsid w:val="003C12A5"/>
    <w:rsid w:val="003C74F2"/>
    <w:rsid w:val="003E0FDF"/>
    <w:rsid w:val="003E2B3A"/>
    <w:rsid w:val="003E54EB"/>
    <w:rsid w:val="003E7B53"/>
    <w:rsid w:val="003F6CA7"/>
    <w:rsid w:val="00402FCC"/>
    <w:rsid w:val="004031EE"/>
    <w:rsid w:val="00405B82"/>
    <w:rsid w:val="00424CE4"/>
    <w:rsid w:val="00427D5A"/>
    <w:rsid w:val="004442D5"/>
    <w:rsid w:val="004605D3"/>
    <w:rsid w:val="004672C3"/>
    <w:rsid w:val="004700A1"/>
    <w:rsid w:val="00473CFB"/>
    <w:rsid w:val="0049739B"/>
    <w:rsid w:val="004A4AD4"/>
    <w:rsid w:val="004A6514"/>
    <w:rsid w:val="004A7DFB"/>
    <w:rsid w:val="004B01B5"/>
    <w:rsid w:val="004B1D67"/>
    <w:rsid w:val="004B2052"/>
    <w:rsid w:val="004B7150"/>
    <w:rsid w:val="004C5461"/>
    <w:rsid w:val="004C5BE1"/>
    <w:rsid w:val="004E6CF1"/>
    <w:rsid w:val="005009E7"/>
    <w:rsid w:val="005027AC"/>
    <w:rsid w:val="00512214"/>
    <w:rsid w:val="0052054F"/>
    <w:rsid w:val="00520877"/>
    <w:rsid w:val="00525427"/>
    <w:rsid w:val="00525B93"/>
    <w:rsid w:val="005277F7"/>
    <w:rsid w:val="00545159"/>
    <w:rsid w:val="00546636"/>
    <w:rsid w:val="005502AA"/>
    <w:rsid w:val="005619DE"/>
    <w:rsid w:val="0056219E"/>
    <w:rsid w:val="00570F8F"/>
    <w:rsid w:val="00572E0F"/>
    <w:rsid w:val="00573E59"/>
    <w:rsid w:val="00577D79"/>
    <w:rsid w:val="00585535"/>
    <w:rsid w:val="0059738F"/>
    <w:rsid w:val="005A1250"/>
    <w:rsid w:val="005A2143"/>
    <w:rsid w:val="005A5BC2"/>
    <w:rsid w:val="005A7093"/>
    <w:rsid w:val="005B1F2E"/>
    <w:rsid w:val="005C1170"/>
    <w:rsid w:val="005D0309"/>
    <w:rsid w:val="005D674D"/>
    <w:rsid w:val="0061179E"/>
    <w:rsid w:val="00624A25"/>
    <w:rsid w:val="0063007B"/>
    <w:rsid w:val="00631654"/>
    <w:rsid w:val="0063464E"/>
    <w:rsid w:val="0064280E"/>
    <w:rsid w:val="00647FEA"/>
    <w:rsid w:val="00660BCE"/>
    <w:rsid w:val="006632D9"/>
    <w:rsid w:val="0068196F"/>
    <w:rsid w:val="00681CA3"/>
    <w:rsid w:val="00683464"/>
    <w:rsid w:val="006838AA"/>
    <w:rsid w:val="00687160"/>
    <w:rsid w:val="00690694"/>
    <w:rsid w:val="0069435B"/>
    <w:rsid w:val="006B1F19"/>
    <w:rsid w:val="006B3D4F"/>
    <w:rsid w:val="006C35F6"/>
    <w:rsid w:val="006C381C"/>
    <w:rsid w:val="006C4BA0"/>
    <w:rsid w:val="006C6F84"/>
    <w:rsid w:val="006D3815"/>
    <w:rsid w:val="006D48B9"/>
    <w:rsid w:val="006E5C6B"/>
    <w:rsid w:val="006E688C"/>
    <w:rsid w:val="006F740D"/>
    <w:rsid w:val="006F7B2D"/>
    <w:rsid w:val="006F7BBE"/>
    <w:rsid w:val="00705327"/>
    <w:rsid w:val="0070536D"/>
    <w:rsid w:val="00707A33"/>
    <w:rsid w:val="0071579A"/>
    <w:rsid w:val="00743073"/>
    <w:rsid w:val="00745DD8"/>
    <w:rsid w:val="007550FE"/>
    <w:rsid w:val="00756805"/>
    <w:rsid w:val="007636D6"/>
    <w:rsid w:val="00775E29"/>
    <w:rsid w:val="00796078"/>
    <w:rsid w:val="007A650A"/>
    <w:rsid w:val="007B326E"/>
    <w:rsid w:val="007C2331"/>
    <w:rsid w:val="007C42E8"/>
    <w:rsid w:val="007D0045"/>
    <w:rsid w:val="007D0D22"/>
    <w:rsid w:val="007D0F04"/>
    <w:rsid w:val="007D5F26"/>
    <w:rsid w:val="007D6477"/>
    <w:rsid w:val="007E3721"/>
    <w:rsid w:val="007E37F4"/>
    <w:rsid w:val="007E5F46"/>
    <w:rsid w:val="007E7F77"/>
    <w:rsid w:val="007F188E"/>
    <w:rsid w:val="007F1E03"/>
    <w:rsid w:val="007F40BA"/>
    <w:rsid w:val="00800870"/>
    <w:rsid w:val="008052AA"/>
    <w:rsid w:val="00810737"/>
    <w:rsid w:val="00824605"/>
    <w:rsid w:val="008255A0"/>
    <w:rsid w:val="008322A9"/>
    <w:rsid w:val="00850926"/>
    <w:rsid w:val="00852D7F"/>
    <w:rsid w:val="008603EF"/>
    <w:rsid w:val="00861CEF"/>
    <w:rsid w:val="0087090F"/>
    <w:rsid w:val="00873745"/>
    <w:rsid w:val="00880AA6"/>
    <w:rsid w:val="00886F6E"/>
    <w:rsid w:val="00887479"/>
    <w:rsid w:val="008928C7"/>
    <w:rsid w:val="008938A9"/>
    <w:rsid w:val="00893C6B"/>
    <w:rsid w:val="00895D9C"/>
    <w:rsid w:val="008A21AE"/>
    <w:rsid w:val="008A336C"/>
    <w:rsid w:val="008A5058"/>
    <w:rsid w:val="008A5288"/>
    <w:rsid w:val="008A7F54"/>
    <w:rsid w:val="008B1C87"/>
    <w:rsid w:val="008B3E3F"/>
    <w:rsid w:val="008C087E"/>
    <w:rsid w:val="008C3467"/>
    <w:rsid w:val="008D3C6D"/>
    <w:rsid w:val="008D5EA2"/>
    <w:rsid w:val="008E0534"/>
    <w:rsid w:val="008E0A5B"/>
    <w:rsid w:val="008E6C1C"/>
    <w:rsid w:val="00901EC2"/>
    <w:rsid w:val="009044B9"/>
    <w:rsid w:val="0091462C"/>
    <w:rsid w:val="009152DA"/>
    <w:rsid w:val="009168C7"/>
    <w:rsid w:val="00922AF9"/>
    <w:rsid w:val="0092344D"/>
    <w:rsid w:val="00927954"/>
    <w:rsid w:val="00935558"/>
    <w:rsid w:val="009528E2"/>
    <w:rsid w:val="00962246"/>
    <w:rsid w:val="00963DBF"/>
    <w:rsid w:val="0096583F"/>
    <w:rsid w:val="00971001"/>
    <w:rsid w:val="00972725"/>
    <w:rsid w:val="00972FD0"/>
    <w:rsid w:val="009841DB"/>
    <w:rsid w:val="00985F29"/>
    <w:rsid w:val="00993697"/>
    <w:rsid w:val="00994C63"/>
    <w:rsid w:val="009A2A78"/>
    <w:rsid w:val="009A4BC0"/>
    <w:rsid w:val="009B0D67"/>
    <w:rsid w:val="009B5EE0"/>
    <w:rsid w:val="009C0F7F"/>
    <w:rsid w:val="009C2116"/>
    <w:rsid w:val="009C35E0"/>
    <w:rsid w:val="009C65A5"/>
    <w:rsid w:val="009D170F"/>
    <w:rsid w:val="009D3717"/>
    <w:rsid w:val="009D6423"/>
    <w:rsid w:val="009D7718"/>
    <w:rsid w:val="009E0C37"/>
    <w:rsid w:val="009E43ED"/>
    <w:rsid w:val="009F4E36"/>
    <w:rsid w:val="009F769E"/>
    <w:rsid w:val="009F7C28"/>
    <w:rsid w:val="00A0502A"/>
    <w:rsid w:val="00A11ECF"/>
    <w:rsid w:val="00A14B58"/>
    <w:rsid w:val="00A17E99"/>
    <w:rsid w:val="00A24247"/>
    <w:rsid w:val="00A330A7"/>
    <w:rsid w:val="00A4238F"/>
    <w:rsid w:val="00A425C7"/>
    <w:rsid w:val="00A4514B"/>
    <w:rsid w:val="00A46BEE"/>
    <w:rsid w:val="00A46F27"/>
    <w:rsid w:val="00A50E9F"/>
    <w:rsid w:val="00A55664"/>
    <w:rsid w:val="00A57A05"/>
    <w:rsid w:val="00A61817"/>
    <w:rsid w:val="00A65659"/>
    <w:rsid w:val="00A65DBE"/>
    <w:rsid w:val="00A67E3C"/>
    <w:rsid w:val="00A70DDD"/>
    <w:rsid w:val="00A7510A"/>
    <w:rsid w:val="00A763B6"/>
    <w:rsid w:val="00A80257"/>
    <w:rsid w:val="00A8345A"/>
    <w:rsid w:val="00A872F4"/>
    <w:rsid w:val="00A91252"/>
    <w:rsid w:val="00AB11F7"/>
    <w:rsid w:val="00AC660C"/>
    <w:rsid w:val="00AD24F1"/>
    <w:rsid w:val="00AD2D86"/>
    <w:rsid w:val="00AD68AF"/>
    <w:rsid w:val="00AE366A"/>
    <w:rsid w:val="00AE5177"/>
    <w:rsid w:val="00AE76F7"/>
    <w:rsid w:val="00AF2B9C"/>
    <w:rsid w:val="00B02624"/>
    <w:rsid w:val="00B07333"/>
    <w:rsid w:val="00B10C14"/>
    <w:rsid w:val="00B114C8"/>
    <w:rsid w:val="00B20E4D"/>
    <w:rsid w:val="00B226EA"/>
    <w:rsid w:val="00B27BCA"/>
    <w:rsid w:val="00B30261"/>
    <w:rsid w:val="00B36EA3"/>
    <w:rsid w:val="00B473F6"/>
    <w:rsid w:val="00B719B6"/>
    <w:rsid w:val="00B74B6D"/>
    <w:rsid w:val="00B87FA7"/>
    <w:rsid w:val="00B967D2"/>
    <w:rsid w:val="00BA32DF"/>
    <w:rsid w:val="00BA7240"/>
    <w:rsid w:val="00BC3574"/>
    <w:rsid w:val="00BD45CF"/>
    <w:rsid w:val="00BD6216"/>
    <w:rsid w:val="00BF3B0A"/>
    <w:rsid w:val="00C102A5"/>
    <w:rsid w:val="00C37ECD"/>
    <w:rsid w:val="00C434FB"/>
    <w:rsid w:val="00C62D44"/>
    <w:rsid w:val="00C75024"/>
    <w:rsid w:val="00C77540"/>
    <w:rsid w:val="00CA099E"/>
    <w:rsid w:val="00CB0B08"/>
    <w:rsid w:val="00CB12B3"/>
    <w:rsid w:val="00CB2100"/>
    <w:rsid w:val="00CB372E"/>
    <w:rsid w:val="00CB7FF0"/>
    <w:rsid w:val="00CC21CF"/>
    <w:rsid w:val="00CC4C08"/>
    <w:rsid w:val="00CC4D92"/>
    <w:rsid w:val="00CD1115"/>
    <w:rsid w:val="00CD3A0A"/>
    <w:rsid w:val="00CE149A"/>
    <w:rsid w:val="00CF3CB6"/>
    <w:rsid w:val="00D16635"/>
    <w:rsid w:val="00D21770"/>
    <w:rsid w:val="00D3455A"/>
    <w:rsid w:val="00D54359"/>
    <w:rsid w:val="00D721D9"/>
    <w:rsid w:val="00D72A72"/>
    <w:rsid w:val="00D73C16"/>
    <w:rsid w:val="00D7606D"/>
    <w:rsid w:val="00D87B92"/>
    <w:rsid w:val="00DA1756"/>
    <w:rsid w:val="00DA62D9"/>
    <w:rsid w:val="00DB1186"/>
    <w:rsid w:val="00DB2D2C"/>
    <w:rsid w:val="00DD44FF"/>
    <w:rsid w:val="00DE61F6"/>
    <w:rsid w:val="00DF7AFB"/>
    <w:rsid w:val="00E03B62"/>
    <w:rsid w:val="00E051D1"/>
    <w:rsid w:val="00E1012E"/>
    <w:rsid w:val="00E24FDA"/>
    <w:rsid w:val="00E25EEB"/>
    <w:rsid w:val="00E2666A"/>
    <w:rsid w:val="00E330B4"/>
    <w:rsid w:val="00E37964"/>
    <w:rsid w:val="00E43C2F"/>
    <w:rsid w:val="00E447F3"/>
    <w:rsid w:val="00E448EB"/>
    <w:rsid w:val="00E527A9"/>
    <w:rsid w:val="00E84373"/>
    <w:rsid w:val="00E950B6"/>
    <w:rsid w:val="00EA5470"/>
    <w:rsid w:val="00EB0641"/>
    <w:rsid w:val="00EB0843"/>
    <w:rsid w:val="00EB4329"/>
    <w:rsid w:val="00EC6109"/>
    <w:rsid w:val="00EC7737"/>
    <w:rsid w:val="00ED0B95"/>
    <w:rsid w:val="00ED287F"/>
    <w:rsid w:val="00ED3F66"/>
    <w:rsid w:val="00EE3327"/>
    <w:rsid w:val="00EE594C"/>
    <w:rsid w:val="00EF6289"/>
    <w:rsid w:val="00F06CD6"/>
    <w:rsid w:val="00F147F0"/>
    <w:rsid w:val="00F3598D"/>
    <w:rsid w:val="00F456D2"/>
    <w:rsid w:val="00F46552"/>
    <w:rsid w:val="00F507FC"/>
    <w:rsid w:val="00F60B2D"/>
    <w:rsid w:val="00F66332"/>
    <w:rsid w:val="00F7131A"/>
    <w:rsid w:val="00F71E7D"/>
    <w:rsid w:val="00F7706B"/>
    <w:rsid w:val="00F818D1"/>
    <w:rsid w:val="00F94BC3"/>
    <w:rsid w:val="00F95191"/>
    <w:rsid w:val="00FB12CC"/>
    <w:rsid w:val="00FB5553"/>
    <w:rsid w:val="00FC5E52"/>
    <w:rsid w:val="00FD1C7D"/>
    <w:rsid w:val="00FE1330"/>
    <w:rsid w:val="00FE1A21"/>
    <w:rsid w:val="00FE28E8"/>
    <w:rsid w:val="00FF4D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8D0D6"/>
  <w15:docId w15:val="{DEDB8B86-6DA7-4651-A694-7E8FC2B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812"/>
    <w:pPr>
      <w:spacing w:line="278" w:lineRule="auto"/>
    </w:pPr>
    <w:rPr>
      <w:kern w:val="2"/>
      <w:sz w:val="24"/>
      <w:szCs w:val="24"/>
    </w:rPr>
  </w:style>
  <w:style w:type="paragraph" w:styleId="Heading3">
    <w:name w:val="heading 3"/>
    <w:basedOn w:val="Normal"/>
    <w:next w:val="Normal"/>
    <w:link w:val="Heading3Char"/>
    <w:uiPriority w:val="9"/>
    <w:semiHidden/>
    <w:unhideWhenUsed/>
    <w:qFormat/>
    <w:rsid w:val="009841DB"/>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E5177"/>
    <w:pPr>
      <w:spacing w:line="278" w:lineRule="auto"/>
    </w:pPr>
    <w:rPr>
      <w:rFonts w:ascii="Calibri" w:eastAsia="Calibri" w:hAnsi="Calibri" w:cs="Calibri"/>
      <w:sz w:val="24"/>
      <w:szCs w:val="24"/>
    </w:rPr>
  </w:style>
  <w:style w:type="paragraph" w:styleId="BodyText">
    <w:name w:val="Body Text"/>
    <w:basedOn w:val="Normal"/>
    <w:link w:val="BodyTextChar"/>
    <w:uiPriority w:val="99"/>
    <w:unhideWhenUsed/>
    <w:rsid w:val="00246DD6"/>
    <w:pPr>
      <w:spacing w:after="200" w:line="276" w:lineRule="auto"/>
      <w:jc w:val="both"/>
    </w:pPr>
    <w:rPr>
      <w:rFonts w:ascii="Times New Roman" w:eastAsia="Times New Roman" w:hAnsi="Times New Roman" w:cs=".VnTime"/>
      <w:kern w:val="0"/>
      <w:sz w:val="28"/>
      <w:szCs w:val="28"/>
    </w:rPr>
  </w:style>
  <w:style w:type="character" w:customStyle="1" w:styleId="BodyTextChar">
    <w:name w:val="Body Text Char"/>
    <w:basedOn w:val="DefaultParagraphFont"/>
    <w:link w:val="BodyText"/>
    <w:uiPriority w:val="99"/>
    <w:rsid w:val="00246DD6"/>
    <w:rPr>
      <w:rFonts w:ascii="Times New Roman" w:eastAsia="Times New Roman" w:hAnsi="Times New Roman" w:cs=".VnTime"/>
      <w:sz w:val="28"/>
      <w:szCs w:val="28"/>
    </w:rPr>
  </w:style>
  <w:style w:type="table" w:styleId="TableGrid">
    <w:name w:val="Table Grid"/>
    <w:basedOn w:val="TableNormal"/>
    <w:uiPriority w:val="39"/>
    <w:rsid w:val="00207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031E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031EE"/>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4031EE"/>
    <w:rPr>
      <w:rFonts w:ascii="Times New Roman" w:hAnsi="Times New Roman" w:cs="Times New Roman" w:hint="default"/>
      <w:b/>
      <w:bCs/>
      <w:i/>
      <w:iCs/>
      <w:color w:val="000000"/>
      <w:sz w:val="28"/>
      <w:szCs w:val="28"/>
    </w:rPr>
  </w:style>
  <w:style w:type="character" w:customStyle="1" w:styleId="Heading3Char">
    <w:name w:val="Heading 3 Char"/>
    <w:basedOn w:val="DefaultParagraphFont"/>
    <w:link w:val="Heading3"/>
    <w:uiPriority w:val="9"/>
    <w:semiHidden/>
    <w:rsid w:val="009841DB"/>
    <w:rPr>
      <w:rFonts w:asciiTheme="majorHAnsi" w:eastAsiaTheme="majorEastAsia" w:hAnsiTheme="majorHAnsi" w:cstheme="majorBidi"/>
      <w:color w:val="1F3763" w:themeColor="accent1" w:themeShade="7F"/>
      <w:kern w:val="2"/>
      <w:sz w:val="24"/>
      <w:szCs w:val="24"/>
    </w:rPr>
  </w:style>
  <w:style w:type="paragraph" w:styleId="ListParagraph">
    <w:name w:val="List Paragraph"/>
    <w:basedOn w:val="Normal"/>
    <w:uiPriority w:val="34"/>
    <w:qFormat/>
    <w:rsid w:val="00024CEC"/>
    <w:pPr>
      <w:ind w:left="720"/>
      <w:contextualSpacing/>
    </w:pPr>
  </w:style>
  <w:style w:type="character" w:styleId="Strong">
    <w:name w:val="Strong"/>
    <w:basedOn w:val="DefaultParagraphFont"/>
    <w:uiPriority w:val="22"/>
    <w:qFormat/>
    <w:rsid w:val="0064280E"/>
    <w:rPr>
      <w:b/>
      <w:bCs/>
    </w:rPr>
  </w:style>
  <w:style w:type="character" w:styleId="Emphasis">
    <w:name w:val="Emphasis"/>
    <w:basedOn w:val="DefaultParagraphFont"/>
    <w:uiPriority w:val="20"/>
    <w:qFormat/>
    <w:rsid w:val="0064280E"/>
    <w:rPr>
      <w:i/>
      <w:iCs/>
    </w:rPr>
  </w:style>
  <w:style w:type="paragraph" w:styleId="Revision">
    <w:name w:val="Revision"/>
    <w:hidden/>
    <w:uiPriority w:val="99"/>
    <w:semiHidden/>
    <w:rsid w:val="00195E68"/>
    <w:pPr>
      <w:spacing w:after="0" w:line="240" w:lineRule="auto"/>
    </w:pPr>
    <w:rPr>
      <w:kern w:val="2"/>
      <w:sz w:val="24"/>
      <w:szCs w:val="24"/>
    </w:rPr>
  </w:style>
  <w:style w:type="paragraph" w:styleId="Header">
    <w:name w:val="header"/>
    <w:basedOn w:val="Normal"/>
    <w:link w:val="HeaderChar"/>
    <w:uiPriority w:val="99"/>
    <w:unhideWhenUsed/>
    <w:rsid w:val="004B0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1B5"/>
    <w:rPr>
      <w:kern w:val="2"/>
      <w:sz w:val="24"/>
      <w:szCs w:val="24"/>
    </w:rPr>
  </w:style>
  <w:style w:type="paragraph" w:styleId="Footer">
    <w:name w:val="footer"/>
    <w:basedOn w:val="Normal"/>
    <w:link w:val="FooterChar"/>
    <w:uiPriority w:val="99"/>
    <w:unhideWhenUsed/>
    <w:rsid w:val="004B0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1B5"/>
    <w:rPr>
      <w:kern w:val="2"/>
      <w:sz w:val="24"/>
      <w:szCs w:val="24"/>
    </w:rPr>
  </w:style>
  <w:style w:type="character" w:styleId="CommentReference">
    <w:name w:val="annotation reference"/>
    <w:basedOn w:val="DefaultParagraphFont"/>
    <w:uiPriority w:val="99"/>
    <w:semiHidden/>
    <w:unhideWhenUsed/>
    <w:rsid w:val="009044B9"/>
    <w:rPr>
      <w:sz w:val="16"/>
      <w:szCs w:val="16"/>
    </w:rPr>
  </w:style>
  <w:style w:type="paragraph" w:styleId="CommentText">
    <w:name w:val="annotation text"/>
    <w:basedOn w:val="Normal"/>
    <w:link w:val="CommentTextChar"/>
    <w:uiPriority w:val="99"/>
    <w:semiHidden/>
    <w:unhideWhenUsed/>
    <w:rsid w:val="009044B9"/>
    <w:pPr>
      <w:spacing w:line="240" w:lineRule="auto"/>
    </w:pPr>
    <w:rPr>
      <w:sz w:val="20"/>
      <w:szCs w:val="20"/>
    </w:rPr>
  </w:style>
  <w:style w:type="character" w:customStyle="1" w:styleId="CommentTextChar">
    <w:name w:val="Comment Text Char"/>
    <w:basedOn w:val="DefaultParagraphFont"/>
    <w:link w:val="CommentText"/>
    <w:uiPriority w:val="99"/>
    <w:semiHidden/>
    <w:rsid w:val="009044B9"/>
    <w:rPr>
      <w:kern w:val="2"/>
      <w:sz w:val="20"/>
      <w:szCs w:val="20"/>
    </w:rPr>
  </w:style>
  <w:style w:type="paragraph" w:styleId="CommentSubject">
    <w:name w:val="annotation subject"/>
    <w:basedOn w:val="CommentText"/>
    <w:next w:val="CommentText"/>
    <w:link w:val="CommentSubjectChar"/>
    <w:uiPriority w:val="99"/>
    <w:semiHidden/>
    <w:unhideWhenUsed/>
    <w:rsid w:val="009044B9"/>
    <w:rPr>
      <w:b/>
      <w:bCs/>
    </w:rPr>
  </w:style>
  <w:style w:type="character" w:customStyle="1" w:styleId="CommentSubjectChar">
    <w:name w:val="Comment Subject Char"/>
    <w:basedOn w:val="CommentTextChar"/>
    <w:link w:val="CommentSubject"/>
    <w:uiPriority w:val="99"/>
    <w:semiHidden/>
    <w:rsid w:val="009044B9"/>
    <w:rPr>
      <w:b/>
      <w:bCs/>
      <w:kern w:val="2"/>
      <w:sz w:val="20"/>
      <w:szCs w:val="20"/>
    </w:rPr>
  </w:style>
  <w:style w:type="paragraph" w:styleId="NormalWeb">
    <w:name w:val="Normal (Web)"/>
    <w:basedOn w:val="Normal"/>
    <w:uiPriority w:val="99"/>
    <w:semiHidden/>
    <w:unhideWhenUsed/>
    <w:rsid w:val="00A4514B"/>
    <w:pPr>
      <w:spacing w:before="100" w:beforeAutospacing="1" w:after="100" w:afterAutospacing="1" w:line="240" w:lineRule="auto"/>
    </w:pPr>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3243">
      <w:bodyDiv w:val="1"/>
      <w:marLeft w:val="0"/>
      <w:marRight w:val="0"/>
      <w:marTop w:val="0"/>
      <w:marBottom w:val="0"/>
      <w:divBdr>
        <w:top w:val="none" w:sz="0" w:space="0" w:color="auto"/>
        <w:left w:val="none" w:sz="0" w:space="0" w:color="auto"/>
        <w:bottom w:val="none" w:sz="0" w:space="0" w:color="auto"/>
        <w:right w:val="none" w:sz="0" w:space="0" w:color="auto"/>
      </w:divBdr>
    </w:div>
    <w:div w:id="186219816">
      <w:bodyDiv w:val="1"/>
      <w:marLeft w:val="0"/>
      <w:marRight w:val="0"/>
      <w:marTop w:val="0"/>
      <w:marBottom w:val="0"/>
      <w:divBdr>
        <w:top w:val="none" w:sz="0" w:space="0" w:color="auto"/>
        <w:left w:val="none" w:sz="0" w:space="0" w:color="auto"/>
        <w:bottom w:val="none" w:sz="0" w:space="0" w:color="auto"/>
        <w:right w:val="none" w:sz="0" w:space="0" w:color="auto"/>
      </w:divBdr>
    </w:div>
    <w:div w:id="482746833">
      <w:bodyDiv w:val="1"/>
      <w:marLeft w:val="0"/>
      <w:marRight w:val="0"/>
      <w:marTop w:val="0"/>
      <w:marBottom w:val="0"/>
      <w:divBdr>
        <w:top w:val="none" w:sz="0" w:space="0" w:color="auto"/>
        <w:left w:val="none" w:sz="0" w:space="0" w:color="auto"/>
        <w:bottom w:val="none" w:sz="0" w:space="0" w:color="auto"/>
        <w:right w:val="none" w:sz="0" w:space="0" w:color="auto"/>
      </w:divBdr>
    </w:div>
    <w:div w:id="839463054">
      <w:bodyDiv w:val="1"/>
      <w:marLeft w:val="0"/>
      <w:marRight w:val="0"/>
      <w:marTop w:val="0"/>
      <w:marBottom w:val="0"/>
      <w:divBdr>
        <w:top w:val="none" w:sz="0" w:space="0" w:color="auto"/>
        <w:left w:val="none" w:sz="0" w:space="0" w:color="auto"/>
        <w:bottom w:val="none" w:sz="0" w:space="0" w:color="auto"/>
        <w:right w:val="none" w:sz="0" w:space="0" w:color="auto"/>
      </w:divBdr>
    </w:div>
    <w:div w:id="908033759">
      <w:bodyDiv w:val="1"/>
      <w:marLeft w:val="0"/>
      <w:marRight w:val="0"/>
      <w:marTop w:val="0"/>
      <w:marBottom w:val="0"/>
      <w:divBdr>
        <w:top w:val="none" w:sz="0" w:space="0" w:color="auto"/>
        <w:left w:val="none" w:sz="0" w:space="0" w:color="auto"/>
        <w:bottom w:val="none" w:sz="0" w:space="0" w:color="auto"/>
        <w:right w:val="none" w:sz="0" w:space="0" w:color="auto"/>
      </w:divBdr>
    </w:div>
    <w:div w:id="1129585922">
      <w:bodyDiv w:val="1"/>
      <w:marLeft w:val="0"/>
      <w:marRight w:val="0"/>
      <w:marTop w:val="0"/>
      <w:marBottom w:val="0"/>
      <w:divBdr>
        <w:top w:val="none" w:sz="0" w:space="0" w:color="auto"/>
        <w:left w:val="none" w:sz="0" w:space="0" w:color="auto"/>
        <w:bottom w:val="none" w:sz="0" w:space="0" w:color="auto"/>
        <w:right w:val="none" w:sz="0" w:space="0" w:color="auto"/>
      </w:divBdr>
    </w:div>
    <w:div w:id="1304315270">
      <w:bodyDiv w:val="1"/>
      <w:marLeft w:val="0"/>
      <w:marRight w:val="0"/>
      <w:marTop w:val="0"/>
      <w:marBottom w:val="0"/>
      <w:divBdr>
        <w:top w:val="none" w:sz="0" w:space="0" w:color="auto"/>
        <w:left w:val="none" w:sz="0" w:space="0" w:color="auto"/>
        <w:bottom w:val="none" w:sz="0" w:space="0" w:color="auto"/>
        <w:right w:val="none" w:sz="0" w:space="0" w:color="auto"/>
      </w:divBdr>
    </w:div>
    <w:div w:id="1371414972">
      <w:bodyDiv w:val="1"/>
      <w:marLeft w:val="0"/>
      <w:marRight w:val="0"/>
      <w:marTop w:val="0"/>
      <w:marBottom w:val="0"/>
      <w:divBdr>
        <w:top w:val="none" w:sz="0" w:space="0" w:color="auto"/>
        <w:left w:val="none" w:sz="0" w:space="0" w:color="auto"/>
        <w:bottom w:val="none" w:sz="0" w:space="0" w:color="auto"/>
        <w:right w:val="none" w:sz="0" w:space="0" w:color="auto"/>
      </w:divBdr>
    </w:div>
    <w:div w:id="1638877106">
      <w:bodyDiv w:val="1"/>
      <w:marLeft w:val="0"/>
      <w:marRight w:val="0"/>
      <w:marTop w:val="0"/>
      <w:marBottom w:val="0"/>
      <w:divBdr>
        <w:top w:val="none" w:sz="0" w:space="0" w:color="auto"/>
        <w:left w:val="none" w:sz="0" w:space="0" w:color="auto"/>
        <w:bottom w:val="none" w:sz="0" w:space="0" w:color="auto"/>
        <w:right w:val="none" w:sz="0" w:space="0" w:color="auto"/>
      </w:divBdr>
    </w:div>
    <w:div w:id="1705983089">
      <w:bodyDiv w:val="1"/>
      <w:marLeft w:val="0"/>
      <w:marRight w:val="0"/>
      <w:marTop w:val="0"/>
      <w:marBottom w:val="0"/>
      <w:divBdr>
        <w:top w:val="none" w:sz="0" w:space="0" w:color="auto"/>
        <w:left w:val="none" w:sz="0" w:space="0" w:color="auto"/>
        <w:bottom w:val="none" w:sz="0" w:space="0" w:color="auto"/>
        <w:right w:val="none" w:sz="0" w:space="0" w:color="auto"/>
      </w:divBdr>
    </w:div>
    <w:div w:id="189936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48D8-A037-417A-9D3A-B90DBBE9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11777</Words>
  <Characters>67133</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Anh. Thu</dc:creator>
  <cp:keywords/>
  <dc:description/>
  <cp:lastModifiedBy>Admin</cp:lastModifiedBy>
  <cp:revision>2</cp:revision>
  <cp:lastPrinted>2025-12-11T10:32:00Z</cp:lastPrinted>
  <dcterms:created xsi:type="dcterms:W3CDTF">2026-03-11T04:20:00Z</dcterms:created>
  <dcterms:modified xsi:type="dcterms:W3CDTF">2026-03-11T04:20:00Z</dcterms:modified>
</cp:coreProperties>
</file>